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both"/>
        <w:textAlignment w:val="auto"/>
        <w:outlineLvl w:val="9"/>
        <w:rPr>
          <w:rFonts w:ascii="宋体" w:hAnsi="宋体" w:cs="宋体"/>
          <w:b/>
          <w:bCs/>
          <w:color w:val="000000"/>
          <w:sz w:val="32"/>
          <w:szCs w:val="32"/>
          <w:shd w:val="clear" w:color="auto" w:fill="FFFFFF"/>
        </w:rPr>
      </w:pPr>
      <w:r>
        <w:rPr>
          <w:rFonts w:hint="eastAsia" w:ascii="宋体" w:hAnsi="宋体" w:cs="宋体"/>
          <w:b/>
          <w:bCs/>
          <w:color w:val="000000"/>
          <w:sz w:val="32"/>
          <w:szCs w:val="32"/>
          <w:shd w:val="clear" w:color="auto" w:fill="FFFFFF"/>
        </w:rPr>
        <w:t>附件2：</w:t>
      </w:r>
    </w:p>
    <w:p>
      <w:pPr>
        <w:keepNext w:val="0"/>
        <w:keepLines w:val="0"/>
        <w:pageBreakBefore w:val="0"/>
        <w:kinsoku/>
        <w:wordWrap/>
        <w:overflowPunct/>
        <w:topLinePunct w:val="0"/>
        <w:autoSpaceDE/>
        <w:autoSpaceDN/>
        <w:bidi w:val="0"/>
        <w:adjustRightInd/>
        <w:snapToGrid/>
        <w:spacing w:line="580" w:lineRule="exact"/>
        <w:jc w:val="both"/>
        <w:textAlignment w:val="auto"/>
        <w:outlineLvl w:val="9"/>
        <w:rPr>
          <w:rFonts w:ascii="宋体" w:hAnsi="宋体" w:cs="宋体"/>
          <w:b/>
          <w:bCs/>
          <w:color w:val="000000"/>
          <w:sz w:val="32"/>
          <w:szCs w:val="32"/>
          <w:shd w:val="clear" w:color="auto" w:fill="FFFFFF"/>
        </w:rPr>
      </w:pPr>
    </w:p>
    <w:p>
      <w:pPr>
        <w:keepNext w:val="0"/>
        <w:keepLines w:val="0"/>
        <w:pageBreakBefore w:val="0"/>
        <w:kinsoku/>
        <w:wordWrap/>
        <w:overflowPunct/>
        <w:topLinePunct w:val="0"/>
        <w:autoSpaceDE/>
        <w:autoSpaceDN/>
        <w:bidi w:val="0"/>
        <w:adjustRightInd/>
        <w:snapToGrid/>
        <w:spacing w:line="580" w:lineRule="exact"/>
        <w:jc w:val="center"/>
        <w:textAlignment w:val="auto"/>
        <w:outlineLvl w:val="9"/>
        <w:rPr>
          <w:rStyle w:val="12"/>
          <w:rFonts w:ascii="宋体" w:hAnsi="宋体" w:cs="宋体"/>
          <w:b/>
          <w:bCs/>
          <w:color w:val="000000"/>
          <w:sz w:val="44"/>
          <w:szCs w:val="44"/>
          <w:u w:val="none"/>
          <w:shd w:val="clear" w:color="auto" w:fill="FFFFFF"/>
        </w:rPr>
      </w:pPr>
      <w:r>
        <w:rPr>
          <w:rFonts w:hint="eastAsia" w:ascii="宋体" w:hAnsi="宋体" w:cs="宋体"/>
          <w:b/>
          <w:bCs/>
          <w:color w:val="000000"/>
          <w:sz w:val="44"/>
          <w:szCs w:val="44"/>
          <w:shd w:val="clear" w:color="auto" w:fill="FFFFFF"/>
        </w:rPr>
        <w:fldChar w:fldCharType="begin"/>
      </w:r>
      <w:r>
        <w:rPr>
          <w:rFonts w:hint="eastAsia" w:ascii="宋体" w:hAnsi="宋体" w:cs="宋体"/>
          <w:b/>
          <w:bCs/>
          <w:color w:val="000000"/>
          <w:sz w:val="44"/>
          <w:szCs w:val="44"/>
          <w:shd w:val="clear" w:color="auto" w:fill="FFFFFF"/>
        </w:rPr>
        <w:instrText xml:space="preserve"> HYPERLINK "http://www.sxinfo.gov.cn/u/cms/www/201801/15145012euv2.doc" </w:instrText>
      </w:r>
      <w:r>
        <w:rPr>
          <w:rFonts w:hint="eastAsia" w:ascii="宋体" w:hAnsi="宋体" w:cs="宋体"/>
          <w:b/>
          <w:bCs/>
          <w:color w:val="000000"/>
          <w:sz w:val="44"/>
          <w:szCs w:val="44"/>
          <w:shd w:val="clear" w:color="auto" w:fill="FFFFFF"/>
        </w:rPr>
        <w:fldChar w:fldCharType="separate"/>
      </w:r>
      <w:bookmarkStart w:id="2" w:name="_GoBack"/>
      <w:bookmarkEnd w:id="2"/>
      <w:r>
        <w:rPr>
          <w:rFonts w:hint="eastAsia" w:ascii="宋体" w:hAnsi="宋体" w:cs="宋体"/>
          <w:b/>
          <w:bCs/>
          <w:color w:val="000000"/>
          <w:sz w:val="44"/>
          <w:szCs w:val="44"/>
          <w:shd w:val="clear" w:color="auto" w:fill="FFFFFF"/>
        </w:rPr>
        <w:t>202</w:t>
      </w:r>
      <w:r>
        <w:rPr>
          <w:rFonts w:hint="default" w:ascii="宋体" w:hAnsi="宋体" w:cs="宋体"/>
          <w:b/>
          <w:bCs/>
          <w:color w:val="000000"/>
          <w:sz w:val="44"/>
          <w:szCs w:val="44"/>
          <w:shd w:val="clear" w:color="auto" w:fill="FFFFFF"/>
          <w:lang w:val="en" w:eastAsia="zh-CN"/>
        </w:rPr>
        <w:t>4</w:t>
      </w:r>
      <w:r>
        <w:rPr>
          <w:rStyle w:val="12"/>
          <w:rFonts w:hint="eastAsia" w:ascii="宋体" w:hAnsi="宋体" w:cs="宋体"/>
          <w:b/>
          <w:bCs/>
          <w:color w:val="000000"/>
          <w:sz w:val="44"/>
          <w:szCs w:val="44"/>
          <w:u w:val="none"/>
          <w:shd w:val="clear" w:color="auto" w:fill="FFFFFF"/>
        </w:rPr>
        <w:t>年度山西省科学技术奖</w:t>
      </w:r>
    </w:p>
    <w:p>
      <w:pPr>
        <w:keepNext w:val="0"/>
        <w:keepLines w:val="0"/>
        <w:pageBreakBefore w:val="0"/>
        <w:kinsoku/>
        <w:wordWrap/>
        <w:overflowPunct/>
        <w:topLinePunct w:val="0"/>
        <w:autoSpaceDE/>
        <w:autoSpaceDN/>
        <w:bidi w:val="0"/>
        <w:adjustRightInd/>
        <w:snapToGrid/>
        <w:spacing w:line="580" w:lineRule="exact"/>
        <w:jc w:val="center"/>
        <w:textAlignment w:val="auto"/>
        <w:outlineLvl w:val="9"/>
        <w:rPr>
          <w:rFonts w:ascii="宋体" w:hAnsi="宋体" w:cs="宋体"/>
          <w:b/>
          <w:bCs/>
          <w:color w:val="000000"/>
          <w:sz w:val="44"/>
          <w:szCs w:val="44"/>
          <w:shd w:val="clear" w:color="auto" w:fill="FFFFFF"/>
        </w:rPr>
      </w:pPr>
      <w:r>
        <w:rPr>
          <w:rStyle w:val="12"/>
          <w:rFonts w:hint="eastAsia" w:ascii="宋体" w:hAnsi="宋体" w:cs="宋体"/>
          <w:b/>
          <w:bCs/>
          <w:color w:val="000000"/>
          <w:sz w:val="44"/>
          <w:szCs w:val="44"/>
          <w:u w:val="none"/>
          <w:shd w:val="clear" w:color="auto" w:fill="FFFFFF"/>
        </w:rPr>
        <w:t>拟提名项目公示材料</w:t>
      </w:r>
      <w:r>
        <w:rPr>
          <w:rFonts w:hint="eastAsia" w:ascii="宋体" w:hAnsi="宋体" w:cs="宋体"/>
          <w:b/>
          <w:bCs/>
          <w:color w:val="000000"/>
          <w:sz w:val="44"/>
          <w:szCs w:val="44"/>
          <w:shd w:val="clear" w:color="auto" w:fill="FFFFFF"/>
        </w:rPr>
        <w:fldChar w:fldCharType="end"/>
      </w:r>
    </w:p>
    <w:p>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heme="majorEastAsia" w:hAnsiTheme="majorEastAsia" w:eastAsiaTheme="majorEastAsia"/>
          <w:sz w:val="36"/>
          <w:szCs w:val="36"/>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leftChars="0"/>
        <w:jc w:val="both"/>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kern w:val="0"/>
          <w:sz w:val="32"/>
          <w:szCs w:val="32"/>
          <w:lang w:val="en-US" w:eastAsia="zh-CN" w:bidi="ar"/>
        </w:rPr>
        <w:t>　　一</w:t>
      </w:r>
      <w:r>
        <w:rPr>
          <w:rFonts w:hint="eastAsia" w:ascii="方正黑体_GBK" w:hAnsi="方正黑体_GBK" w:eastAsia="方正黑体_GBK" w:cs="方正黑体_GBK"/>
          <w:b/>
          <w:bCs/>
          <w:i w:val="0"/>
          <w:caps w:val="0"/>
          <w:color w:val="333333"/>
          <w:spacing w:val="0"/>
          <w:kern w:val="0"/>
          <w:sz w:val="32"/>
          <w:szCs w:val="32"/>
          <w:shd w:val="clear" w:fill="FFFFFF"/>
          <w:lang w:val="en-US" w:eastAsia="zh-CN" w:bidi="ar"/>
        </w:rPr>
        <w:t>、</w:t>
      </w:r>
      <w:r>
        <w:rPr>
          <w:rFonts w:hint="eastAsia" w:ascii="方正黑体_GBK" w:hAnsi="方正黑体_GBK" w:eastAsia="方正黑体_GBK" w:cs="方正黑体_GBK"/>
          <w:sz w:val="32"/>
          <w:szCs w:val="32"/>
          <w:lang w:eastAsia="zh-CN"/>
        </w:rPr>
        <w:t>自然科学奖</w:t>
      </w:r>
    </w:p>
    <w:p>
      <w:pPr>
        <w:keepNext w:val="0"/>
        <w:keepLines w:val="0"/>
        <w:pageBreakBefore w:val="0"/>
        <w:widowControl/>
        <w:suppressLineNumbers w:val="0"/>
        <w:kinsoku/>
        <w:wordWrap/>
        <w:overflowPunct/>
        <w:topLinePunct w:val="0"/>
        <w:autoSpaceDE/>
        <w:autoSpaceDN/>
        <w:bidi w:val="0"/>
        <w:adjustRightInd/>
        <w:spacing w:line="560" w:lineRule="exact"/>
        <w:ind w:left="0" w:firstLine="640"/>
        <w:jc w:val="both"/>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项目名称</w:t>
      </w:r>
    </w:p>
    <w:p>
      <w:pPr>
        <w:keepNext w:val="0"/>
        <w:keepLines w:val="0"/>
        <w:pageBreakBefore w:val="0"/>
        <w:widowControl/>
        <w:suppressLineNumbers w:val="0"/>
        <w:kinsoku/>
        <w:wordWrap/>
        <w:overflowPunct/>
        <w:topLinePunct w:val="0"/>
        <w:autoSpaceDE/>
        <w:autoSpaceDN/>
        <w:bidi w:val="0"/>
        <w:adjustRightInd/>
        <w:spacing w:line="560" w:lineRule="exact"/>
        <w:ind w:left="0" w:firstLine="640"/>
        <w:jc w:val="both"/>
        <w:textAlignment w:val="auto"/>
        <w:rPr>
          <w:rFonts w:hint="eastAsia" w:ascii="方正仿宋_GBK" w:hAnsi="方正仿宋_GBK" w:eastAsia="方正仿宋_GBK" w:cs="方正仿宋_GBK"/>
          <w:bCs/>
          <w:sz w:val="32"/>
          <w:szCs w:val="32"/>
        </w:rPr>
      </w:pPr>
      <w:r>
        <w:rPr>
          <w:rFonts w:hint="eastAsia" w:ascii="仿宋_GB2312" w:hAnsi="仿宋_GB2312" w:eastAsia="仿宋_GB2312" w:cs="仿宋_GB2312"/>
          <w:sz w:val="32"/>
          <w:szCs w:val="32"/>
          <w:lang w:val="en-US" w:eastAsia="zh-CN"/>
        </w:rPr>
        <w:t>N-</w:t>
      </w:r>
      <w:r>
        <w:rPr>
          <w:rFonts w:hint="default" w:ascii="仿宋_GB2312" w:hAnsi="仿宋_GB2312" w:eastAsia="仿宋_GB2312" w:cs="仿宋_GB2312"/>
          <w:sz w:val="32"/>
          <w:szCs w:val="32"/>
          <w:lang w:val="en-US" w:eastAsia="zh-CN"/>
        </w:rPr>
        <w:t>乙酰半胱氨酸通过调节细胞炎症和凋亡促进脊髓损伤大鼠神经修复的研究</w:t>
      </w:r>
    </w:p>
    <w:p>
      <w:pPr>
        <w:keepNext w:val="0"/>
        <w:keepLines w:val="0"/>
        <w:pageBreakBefore w:val="0"/>
        <w:widowControl/>
        <w:suppressLineNumbers w:val="0"/>
        <w:kinsoku/>
        <w:wordWrap/>
        <w:overflowPunct/>
        <w:topLinePunct w:val="0"/>
        <w:autoSpaceDE/>
        <w:autoSpaceDN/>
        <w:bidi w:val="0"/>
        <w:adjustRightInd/>
        <w:spacing w:line="560" w:lineRule="exact"/>
        <w:ind w:left="0"/>
        <w:jc w:val="both"/>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　　</w:t>
      </w:r>
      <w:r>
        <w:rPr>
          <w:rFonts w:hint="eastAsia" w:ascii="方正仿宋_GBK" w:hAnsi="方正仿宋_GBK" w:eastAsia="方正仿宋_GBK" w:cs="方正仿宋_GBK"/>
          <w:b/>
          <w:bCs/>
          <w:sz w:val="32"/>
          <w:szCs w:val="32"/>
        </w:rPr>
        <w:t>提名</w:t>
      </w:r>
      <w:r>
        <w:rPr>
          <w:rFonts w:hint="eastAsia" w:ascii="方正仿宋_GBK" w:hAnsi="方正仿宋_GBK" w:eastAsia="方正仿宋_GBK" w:cs="方正仿宋_GBK"/>
          <w:b/>
          <w:bCs/>
          <w:sz w:val="32"/>
          <w:szCs w:val="32"/>
          <w:lang w:eastAsia="zh-CN"/>
        </w:rPr>
        <w:t>单位</w:t>
      </w:r>
    </w:p>
    <w:p>
      <w:pPr>
        <w:keepNext w:val="0"/>
        <w:keepLines w:val="0"/>
        <w:pageBreakBefore w:val="0"/>
        <w:numPr>
          <w:ilvl w:val="0"/>
          <w:numId w:val="0"/>
        </w:numPr>
        <w:kinsoku/>
        <w:wordWrap/>
        <w:overflowPunct/>
        <w:topLinePunct w:val="0"/>
        <w:autoSpaceDE/>
        <w:autoSpaceDN/>
        <w:bidi w:val="0"/>
        <w:adjustRightInd/>
        <w:spacing w:line="560" w:lineRule="exact"/>
        <w:ind w:left="0" w:leftChars="0"/>
        <w:jc w:val="both"/>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eastAsia="zh-CN"/>
        </w:rPr>
        <w:t>　　</w:t>
      </w:r>
      <w:r>
        <w:rPr>
          <w:rFonts w:hint="eastAsia" w:ascii="方正仿宋_GBK" w:hAnsi="方正仿宋_GBK" w:eastAsia="方正仿宋_GBK" w:cs="方正仿宋_GBK"/>
          <w:bCs/>
          <w:sz w:val="32"/>
          <w:szCs w:val="32"/>
        </w:rPr>
        <w:t>晋城市</w:t>
      </w:r>
    </w:p>
    <w:p>
      <w:pPr>
        <w:keepNext w:val="0"/>
        <w:keepLines w:val="0"/>
        <w:pageBreakBefore w:val="0"/>
        <w:widowControl/>
        <w:suppressLineNumbers w:val="0"/>
        <w:kinsoku/>
        <w:wordWrap/>
        <w:overflowPunct/>
        <w:topLinePunct w:val="0"/>
        <w:autoSpaceDE/>
        <w:autoSpaceDN/>
        <w:bidi w:val="0"/>
        <w:adjustRightInd/>
        <w:spacing w:line="560" w:lineRule="exact"/>
        <w:ind w:left="0"/>
        <w:jc w:val="both"/>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　　提名意见</w:t>
      </w:r>
    </w:p>
    <w:p>
      <w:pPr>
        <w:keepNext w:val="0"/>
        <w:keepLines w:val="0"/>
        <w:pageBreakBefore w:val="0"/>
        <w:kinsoku/>
        <w:wordWrap/>
        <w:overflowPunct/>
        <w:topLinePunct w:val="0"/>
        <w:bidi w:val="0"/>
        <w:spacing w:line="560" w:lineRule="exact"/>
        <w:ind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提名参加山西省</w:t>
      </w:r>
      <w:r>
        <w:rPr>
          <w:rFonts w:hint="eastAsia" w:ascii="仿宋_GB2312" w:hAnsi="仿宋_GB2312" w:eastAsia="仿宋_GB2312" w:cs="仿宋_GB2312"/>
          <w:sz w:val="32"/>
          <w:szCs w:val="32"/>
          <w:lang w:eastAsia="zh-CN"/>
        </w:rPr>
        <w:t>自然科学奖二</w:t>
      </w:r>
      <w:r>
        <w:rPr>
          <w:rFonts w:hint="eastAsia" w:ascii="仿宋_GB2312" w:hAnsi="仿宋_GB2312" w:eastAsia="仿宋_GB2312" w:cs="仿宋_GB2312"/>
          <w:sz w:val="32"/>
          <w:szCs w:val="32"/>
        </w:rPr>
        <w:t>等奖</w:t>
      </w:r>
      <w:r>
        <w:rPr>
          <w:rFonts w:hint="eastAsia" w:ascii="仿宋_GB2312" w:hAnsi="仿宋_GB2312" w:eastAsia="仿宋_GB2312" w:cs="仿宋_GB2312"/>
          <w:color w:val="000000"/>
          <w:sz w:val="32"/>
          <w:szCs w:val="32"/>
        </w:rPr>
        <w:t>评审。</w:t>
      </w:r>
    </w:p>
    <w:p>
      <w:pPr>
        <w:keepNext w:val="0"/>
        <w:keepLines w:val="0"/>
        <w:pageBreakBefore w:val="0"/>
        <w:widowControl/>
        <w:suppressLineNumbers w:val="0"/>
        <w:kinsoku/>
        <w:wordWrap/>
        <w:overflowPunct/>
        <w:topLinePunct w:val="0"/>
        <w:autoSpaceDE/>
        <w:autoSpaceDN/>
        <w:bidi w:val="0"/>
        <w:adjustRightInd/>
        <w:spacing w:line="560" w:lineRule="exact"/>
        <w:ind w:left="0"/>
        <w:jc w:val="both"/>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　　项目简介</w:t>
      </w:r>
    </w:p>
    <w:p>
      <w:pPr>
        <w:keepNext w:val="0"/>
        <w:keepLines w:val="0"/>
        <w:pageBreakBefore w:val="0"/>
        <w:kinsoku/>
        <w:wordWrap/>
        <w:overflowPunct/>
        <w:topLinePunct w:val="0"/>
        <w:bidi w:val="0"/>
        <w:spacing w:line="560" w:lineRule="exact"/>
        <w:ind w:firstLine="640" w:firstLineChars="200"/>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脊髓损伤不仅会给患者带来身体和心理的严重伤害，还会对整个社会造成巨大的经济负担。针对脊髓损伤的治疗和康复仍然是医学界目前的一大难题和研究热点。越来越多的研究表明，继发性损伤在急性脊髓损伤后扮演了重要角色，而神经元细胞功能缺失是引起脊髓继发性损伤的主要机制</w:t>
      </w:r>
      <w:r>
        <w:rPr>
          <w:rFonts w:hint="eastAsia" w:ascii="仿宋_GB2312" w:hAnsi="仿宋_GB2312" w:eastAsia="仿宋_GB2312" w:cs="仿宋_GB2312"/>
          <w:color w:val="000000"/>
          <w:sz w:val="32"/>
          <w:szCs w:val="32"/>
          <w:lang w:eastAsia="zh-CN"/>
        </w:rPr>
        <w:t>。N-乙酰半胱氨酸（N-acetylcysteine，NAC）在医学领域具有广泛的应用和研究价值，特别是在促进神经修复方面。</w:t>
      </w:r>
    </w:p>
    <w:p>
      <w:pPr>
        <w:keepNext w:val="0"/>
        <w:keepLines w:val="0"/>
        <w:pageBreakBefore w:val="0"/>
        <w:kinsoku/>
        <w:wordWrap/>
        <w:overflowPunct/>
        <w:topLinePunct w:val="0"/>
        <w:bidi w:val="0"/>
        <w:spacing w:line="560" w:lineRule="exact"/>
        <w:ind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该</w:t>
      </w:r>
      <w:r>
        <w:rPr>
          <w:rFonts w:hint="eastAsia" w:ascii="仿宋_GB2312" w:hAnsi="仿宋_GB2312" w:eastAsia="仿宋_GB2312" w:cs="仿宋_GB2312"/>
          <w:color w:val="000000"/>
          <w:sz w:val="32"/>
          <w:szCs w:val="32"/>
          <w:lang w:eastAsia="zh-CN"/>
        </w:rPr>
        <w:t>项目</w:t>
      </w:r>
      <w:r>
        <w:rPr>
          <w:rFonts w:hint="eastAsia" w:ascii="仿宋_GB2312" w:hAnsi="仿宋_GB2312" w:eastAsia="仿宋_GB2312" w:cs="仿宋_GB2312"/>
          <w:color w:val="000000"/>
          <w:sz w:val="32"/>
          <w:szCs w:val="32"/>
        </w:rPr>
        <w:t>采用环扎法在产生脊髓急性压迫的同时构成持续的静态压迫，适合对脊髓减压时机的研究。建立理想的脊髓损伤动物模型是研究脊髓损伤机制及治疗的基础。通过行为学，细胞生物学、分子生物学等技术手段，评价脊髓组织的形态，神经元细胞的修复状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研究</w:t>
      </w:r>
      <w:r>
        <w:rPr>
          <w:rFonts w:hint="eastAsia" w:ascii="仿宋_GB2312" w:hAnsi="仿宋_GB2312" w:eastAsia="仿宋_GB2312" w:cs="仿宋_GB2312"/>
          <w:color w:val="000000"/>
          <w:sz w:val="32"/>
          <w:szCs w:val="32"/>
        </w:rPr>
        <w:t>结果表明，N-乙酰半胱氨酸对脊髓损伤大鼠的神经修复具有显著促进作用，同时能够显著改善大鼠的后肢功能恢复，减少脊髓组织中的炎症因子水平，并抑制神经元的凋亡和自噬过程。这些结果提示N-乙酰半胱氨酸在脊髓损伤治疗中具有潜在的应用价值。</w:t>
      </w:r>
    </w:p>
    <w:p>
      <w:pPr>
        <w:keepNext w:val="0"/>
        <w:keepLines w:val="0"/>
        <w:pageBreakBefore w:val="0"/>
        <w:widowControl/>
        <w:suppressLineNumbers w:val="0"/>
        <w:kinsoku/>
        <w:wordWrap/>
        <w:overflowPunct/>
        <w:topLinePunct w:val="0"/>
        <w:autoSpaceDE/>
        <w:autoSpaceDN/>
        <w:bidi w:val="0"/>
        <w:adjustRightInd/>
        <w:spacing w:line="560" w:lineRule="exact"/>
        <w:ind w:left="0"/>
        <w:jc w:val="both"/>
        <w:textAlignment w:val="auto"/>
        <w:rPr>
          <w:rFonts w:ascii="经典宋体简" w:eastAsia="经典宋体简"/>
          <w:b/>
          <w:sz w:val="28"/>
          <w:szCs w:val="28"/>
        </w:rPr>
      </w:pPr>
      <w:r>
        <w:rPr>
          <w:rFonts w:hint="eastAsia" w:ascii="方正仿宋_GBK" w:hAnsi="方正仿宋_GBK" w:eastAsia="方正仿宋_GBK" w:cs="方正仿宋_GBK"/>
          <w:b/>
          <w:bCs/>
          <w:sz w:val="32"/>
          <w:szCs w:val="32"/>
          <w:lang w:eastAsia="zh-CN"/>
        </w:rPr>
        <w:t>　　客观评价</w:t>
      </w:r>
    </w:p>
    <w:p>
      <w:pPr>
        <w:keepNext w:val="0"/>
        <w:keepLines w:val="0"/>
        <w:pageBreakBefore w:val="0"/>
        <w:kinsoku/>
        <w:wordWrap/>
        <w:overflowPunct/>
        <w:topLinePunct w:val="0"/>
        <w:bidi w:val="0"/>
        <w:spacing w:line="560" w:lineRule="exact"/>
        <w:ind w:firstLine="562" w:firstLineChars="200"/>
        <w:outlineLvl w:val="9"/>
        <w:rPr>
          <w:rFonts w:hint="eastAsia" w:ascii="仿宋_GB2312" w:hAnsi="仿宋_GB2312" w:eastAsia="仿宋_GB2312" w:cs="仿宋_GB2312"/>
          <w:sz w:val="32"/>
          <w:szCs w:val="32"/>
          <w:lang w:val="en-US" w:eastAsia="zh-CN"/>
        </w:rPr>
      </w:pPr>
      <w:r>
        <w:rPr>
          <w:rFonts w:ascii="经典宋体简" w:eastAsia="经典宋体简"/>
          <w:b/>
          <w:sz w:val="28"/>
          <w:szCs w:val="28"/>
        </w:rPr>
        <w:t xml:space="preserve"> </w:t>
      </w:r>
      <w:r>
        <w:rPr>
          <w:rFonts w:hint="eastAsia" w:ascii="仿宋_GB2312" w:hAnsi="仿宋_GB2312" w:eastAsia="仿宋_GB2312" w:cs="仿宋_GB2312"/>
          <w:sz w:val="32"/>
          <w:szCs w:val="32"/>
          <w:lang w:val="en-US" w:eastAsia="zh-CN"/>
        </w:rPr>
        <w:t>该项目首次揭示了N-</w:t>
      </w:r>
      <w:r>
        <w:rPr>
          <w:rFonts w:hint="default" w:ascii="仿宋_GB2312" w:hAnsi="仿宋_GB2312" w:eastAsia="仿宋_GB2312" w:cs="仿宋_GB2312"/>
          <w:sz w:val="32"/>
          <w:szCs w:val="32"/>
          <w:lang w:val="en-US" w:eastAsia="zh-CN"/>
        </w:rPr>
        <w:t>乙酰半胱氨酸通过调节细胞炎症和凋亡促进脊髓</w:t>
      </w:r>
      <w:r>
        <w:rPr>
          <w:rFonts w:hint="eastAsia" w:ascii="仿宋_GB2312" w:hAnsi="仿宋_GB2312" w:eastAsia="仿宋_GB2312" w:cs="仿宋_GB2312"/>
          <w:sz w:val="32"/>
          <w:szCs w:val="32"/>
          <w:lang w:val="en-US" w:eastAsia="zh-CN"/>
        </w:rPr>
        <w:t>晋城市“专精特新”中小企业</w:t>
      </w:r>
      <w:r>
        <w:rPr>
          <w:rFonts w:hint="default" w:ascii="仿宋_GB2312" w:hAnsi="仿宋_GB2312" w:eastAsia="仿宋_GB2312" w:cs="仿宋_GB2312"/>
          <w:sz w:val="32"/>
          <w:szCs w:val="32"/>
          <w:lang w:val="en-US" w:eastAsia="zh-CN"/>
        </w:rPr>
        <w:t>损伤大鼠神经修复</w:t>
      </w:r>
      <w:r>
        <w:rPr>
          <w:rFonts w:hint="eastAsia" w:ascii="仿宋_GB2312" w:hAnsi="仿宋_GB2312" w:eastAsia="仿宋_GB2312" w:cs="仿宋_GB2312"/>
          <w:sz w:val="32"/>
          <w:szCs w:val="32"/>
          <w:lang w:val="en-US" w:eastAsia="zh-CN"/>
        </w:rPr>
        <w:t>，以及抑制脊髓神经元自噬来促进SCI后神经元功能的恢复，这一发现填补了SCI治疗领域的空白，为未来的研究提供了新的方向。同时该项目采用严谨的实验设计和方法，包括动物模型和细胞实验相结合的方式，深入探讨了N-</w:t>
      </w:r>
      <w:r>
        <w:rPr>
          <w:rFonts w:hint="default" w:ascii="仿宋_GB2312" w:hAnsi="仿宋_GB2312" w:eastAsia="仿宋_GB2312" w:cs="仿宋_GB2312"/>
          <w:sz w:val="32"/>
          <w:szCs w:val="32"/>
          <w:lang w:val="en-US" w:eastAsia="zh-CN"/>
        </w:rPr>
        <w:t>乙酰半胱氨酸通过调节细胞炎症</w:t>
      </w:r>
      <w:r>
        <w:rPr>
          <w:rFonts w:hint="eastAsia" w:ascii="仿宋_GB2312" w:hAnsi="仿宋_GB2312" w:eastAsia="仿宋_GB2312" w:cs="仿宋_GB2312"/>
          <w:sz w:val="32"/>
          <w:szCs w:val="32"/>
          <w:lang w:val="en-US" w:eastAsia="zh-CN"/>
        </w:rPr>
        <w:t>和</w:t>
      </w:r>
      <w:r>
        <w:rPr>
          <w:rFonts w:hint="default" w:ascii="仿宋_GB2312" w:hAnsi="仿宋_GB2312" w:eastAsia="仿宋_GB2312" w:cs="仿宋_GB2312"/>
          <w:sz w:val="32"/>
          <w:szCs w:val="32"/>
          <w:lang w:val="en-US" w:eastAsia="zh-CN"/>
        </w:rPr>
        <w:t>凋亡</w:t>
      </w:r>
      <w:r>
        <w:rPr>
          <w:rFonts w:hint="eastAsia" w:ascii="仿宋_GB2312" w:hAnsi="仿宋_GB2312" w:eastAsia="仿宋_GB2312" w:cs="仿宋_GB2312"/>
          <w:sz w:val="32"/>
          <w:szCs w:val="32"/>
          <w:lang w:val="en-US" w:eastAsia="zh-CN"/>
        </w:rPr>
        <w:t>、神经元自噬的作用机制。这种综合性的研究方法提高了研究的可靠性和准确性。此外，研究成果为后续研究提供了坚实的基础和参考，有望推动其在临床上的广泛应用，为SCI患者的治疗带来福音。</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代表性论文专著目录</w:t>
      </w:r>
    </w:p>
    <w:p>
      <w:pPr>
        <w:keepNext w:val="0"/>
        <w:keepLines w:val="0"/>
        <w:pageBreakBefore w:val="0"/>
        <w:wordWrap/>
        <w:overflowPunct/>
        <w:topLinePunct w:val="0"/>
        <w:bidi w:val="0"/>
        <w:spacing w:line="560" w:lineRule="exact"/>
        <w:ind w:firstLine="642"/>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 xml:space="preserve">Guo X, He J, Zhang R, et al. N-Acetylcysteine alleviates spinal cord injury in rats after early decompression surgery by regulatinginflammation and apoptosis. Neurol Res.2022;44(7):605-613. </w:t>
      </w:r>
    </w:p>
    <w:p>
      <w:pPr>
        <w:keepNext w:val="0"/>
        <w:keepLines w:val="0"/>
        <w:pageBreakBefore w:val="0"/>
        <w:wordWrap/>
        <w:overflowPunct/>
        <w:topLinePunct w:val="0"/>
        <w:bidi w:val="0"/>
        <w:spacing w:line="560" w:lineRule="exact"/>
        <w:ind w:firstLine="642"/>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Guo X, Wang X, Dong J, et al. Effects of Ginkgo biloba on Early Decompression after Spinal Cord Injury. Evid Based Complement Alternat Med. 2020;2020:6958246.</w:t>
      </w:r>
    </w:p>
    <w:p>
      <w:pPr>
        <w:keepNext w:val="0"/>
        <w:keepLines w:val="0"/>
        <w:pageBreakBefore w:val="0"/>
        <w:wordWrap/>
        <w:overflowPunct/>
        <w:topLinePunct w:val="0"/>
        <w:bidi w:val="0"/>
        <w:spacing w:line="560" w:lineRule="exact"/>
        <w:ind w:firstLine="642"/>
        <w:rPr>
          <w:rFonts w:hint="default" w:ascii="Times New Roman" w:hAnsi="Times New Roman" w:eastAsia="仿宋_GB2312" w:cs="Times New Roman"/>
          <w:b w:val="0"/>
          <w:bCs w:val="0"/>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Zhang D, Qin C, Meng F, Han X, Guo X. N-Acetylcysteine Treats Spinal Cord Injury by Inhibiting Astrocyte Proliferation. Anal Cell Pathol (Amst). 2024;2024:6624283.</w:t>
      </w:r>
    </w:p>
    <w:p>
      <w:pPr>
        <w:keepNext w:val="0"/>
        <w:keepLines w:val="0"/>
        <w:pageBreakBefore w:val="0"/>
        <w:wordWrap/>
        <w:overflowPunct/>
        <w:topLinePunct w:val="0"/>
        <w:bidi w:val="0"/>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　　主要完成人情况</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主要完成人为郭星、靳江涛、崔少波、张劼、韩晓鹏、秦超西。本项目</w:t>
      </w:r>
      <w:r>
        <w:rPr>
          <w:rFonts w:hint="eastAsia" w:ascii="仿宋_GB2312" w:hAnsi="仿宋_GB2312" w:eastAsia="仿宋_GB2312" w:cs="仿宋_GB2312"/>
          <w:sz w:val="32"/>
          <w:szCs w:val="32"/>
          <w:lang w:val="en-US" w:eastAsia="zh-CN"/>
        </w:rPr>
        <w:t>6名主要完成人均从事外科学及急救医学等方向的研究。</w:t>
      </w:r>
    </w:p>
    <w:p>
      <w:pPr>
        <w:keepNext w:val="0"/>
        <w:keepLines w:val="0"/>
        <w:pageBreakBefore w:val="0"/>
        <w:wordWrap/>
        <w:overflowPunct/>
        <w:topLinePunct w:val="0"/>
        <w:bidi w:val="0"/>
        <w:spacing w:line="560" w:lineRule="exact"/>
        <w:ind w:firstLine="321" w:firstLine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　</w:t>
      </w:r>
      <w:r>
        <w:rPr>
          <w:rFonts w:hint="eastAsia" w:ascii="仿宋_GB2312" w:hAnsi="仿宋_GB2312" w:eastAsia="仿宋_GB2312" w:cs="仿宋_GB2312"/>
          <w:b/>
          <w:bCs/>
          <w:sz w:val="32"/>
          <w:szCs w:val="32"/>
        </w:rPr>
        <w:t>完成人合作关系说明</w:t>
      </w:r>
    </w:p>
    <w:p>
      <w:pPr>
        <w:keepNext w:val="0"/>
        <w:keepLines w:val="0"/>
        <w:pageBreakBefore w:val="0"/>
        <w:wordWrap/>
        <w:overflowPunct/>
        <w:topLinePunct w:val="0"/>
        <w:bidi w:val="0"/>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项目第一完成人郭星与第二完成人靳江涛在项目执行过程中，以部分研究成果，合作立项山西省医学重点科研项目引导性科技专项（项目编号：2020XM45）：NAC（N-乙酰半胱氨酸）抑制脊髓神经元自噬促进SCI神经元功能恢复的作用及其机制的研究。</w:t>
      </w:r>
    </w:p>
    <w:p>
      <w:pPr>
        <w:keepNext w:val="0"/>
        <w:keepLines w:val="0"/>
        <w:pageBreakBefore w:val="0"/>
        <w:wordWrap/>
        <w:overflowPunct/>
        <w:topLinePunct w:val="0"/>
        <w:bidi w:val="0"/>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本项目第一完成人郭星与第三完成人崔少波共同完成项目的实验模型的建立及主要创新点的总结梳理。</w:t>
      </w:r>
    </w:p>
    <w:p>
      <w:pPr>
        <w:keepNext w:val="0"/>
        <w:keepLines w:val="0"/>
        <w:pageBreakBefore w:val="0"/>
        <w:wordWrap/>
        <w:overflowPunct/>
        <w:topLinePunct w:val="0"/>
        <w:bidi w:val="0"/>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本项目第一完成人郭星与第</w:t>
      </w:r>
      <w:r>
        <w:rPr>
          <w:rFonts w:hint="default"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lang w:eastAsia="zh-CN"/>
        </w:rPr>
        <w:t>完成人张劼在项目执行过程中，以部分研究成果，合作</w:t>
      </w:r>
      <w:r>
        <w:rPr>
          <w:rFonts w:hint="default" w:ascii="仿宋_GB2312" w:hAnsi="仿宋_GB2312" w:eastAsia="仿宋_GB2312" w:cs="仿宋_GB2312"/>
          <w:sz w:val="32"/>
          <w:szCs w:val="32"/>
          <w:lang w:val="en-US" w:eastAsia="zh-CN"/>
        </w:rPr>
        <w:t>获奖2023年度中国煤炭工业协会科学技术奖三等奖：NAC（N-乙酰半胱氨酸）通过调节细胞炎症和凋亡促进脊髓损伤大鼠神经修复的研究。</w:t>
      </w:r>
    </w:p>
    <w:p>
      <w:pPr>
        <w:keepNext w:val="0"/>
        <w:keepLines w:val="0"/>
        <w:pageBreakBefore w:val="0"/>
        <w:wordWrap/>
        <w:overflowPunct/>
        <w:topLinePunct w:val="0"/>
        <w:bidi w:val="0"/>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本项目第一完成人郭星与第</w:t>
      </w:r>
      <w:r>
        <w:rPr>
          <w:rFonts w:hint="default" w:ascii="仿宋_GB2312" w:hAnsi="仿宋_GB2312" w:eastAsia="仿宋_GB2312" w:cs="仿宋_GB2312"/>
          <w:sz w:val="32"/>
          <w:szCs w:val="32"/>
          <w:lang w:val="en-US" w:eastAsia="zh-CN"/>
        </w:rPr>
        <w:t>五</w:t>
      </w:r>
      <w:r>
        <w:rPr>
          <w:rFonts w:hint="default" w:ascii="仿宋_GB2312" w:hAnsi="仿宋_GB2312" w:eastAsia="仿宋_GB2312" w:cs="仿宋_GB2312"/>
          <w:sz w:val="32"/>
          <w:szCs w:val="32"/>
          <w:lang w:eastAsia="zh-CN"/>
        </w:rPr>
        <w:t>完成人</w:t>
      </w:r>
      <w:r>
        <w:rPr>
          <w:rFonts w:hint="default" w:ascii="仿宋_GB2312" w:hAnsi="仿宋_GB2312" w:eastAsia="仿宋_GB2312" w:cs="仿宋_GB2312"/>
          <w:sz w:val="32"/>
          <w:szCs w:val="32"/>
          <w:lang w:val="en-US" w:eastAsia="zh-CN"/>
        </w:rPr>
        <w:t>韩晓鹏、第六完成人秦超西</w:t>
      </w:r>
      <w:r>
        <w:rPr>
          <w:rFonts w:hint="default" w:ascii="仿宋_GB2312" w:hAnsi="仿宋_GB2312" w:eastAsia="仿宋_GB2312" w:cs="仿宋_GB2312"/>
          <w:sz w:val="32"/>
          <w:szCs w:val="32"/>
          <w:lang w:eastAsia="zh-CN"/>
        </w:rPr>
        <w:t>在项目执行过程中，以部分研究成果，合作</w:t>
      </w:r>
      <w:r>
        <w:rPr>
          <w:rFonts w:hint="default" w:ascii="仿宋_GB2312" w:hAnsi="仿宋_GB2312" w:eastAsia="仿宋_GB2312" w:cs="仿宋_GB2312"/>
          <w:sz w:val="32"/>
          <w:szCs w:val="32"/>
          <w:lang w:val="en-US" w:eastAsia="zh-CN"/>
        </w:rPr>
        <w:t>完成SCI论文N-Acetylcysteine Treats Spinal Cord Injury by Inhibiting Astrocyte Proliferation，发表于期刊《Analytical Cellular Pathology》，此论文doi: 10.1155/2024/6624283.</w:t>
      </w:r>
    </w:p>
    <w:p>
      <w:pPr>
        <w:keepNext w:val="0"/>
        <w:keepLines w:val="0"/>
        <w:pageBreakBefore w:val="0"/>
        <w:wordWrap/>
        <w:overflowPunct/>
        <w:topLinePunct w:val="0"/>
        <w:bidi w:val="0"/>
        <w:spacing w:line="560" w:lineRule="exact"/>
        <w:ind w:firstLine="321" w:firstLineChars="100"/>
        <w:rPr>
          <w:rFonts w:hint="eastAsia" w:ascii="方正仿宋_GBK" w:hAnsi="方正仿宋_GBK" w:eastAsia="方正仿宋_GBK" w:cs="方正仿宋_GBK"/>
          <w:b/>
          <w:bCs w:val="0"/>
          <w:color w:val="auto"/>
          <w:sz w:val="32"/>
          <w:szCs w:val="32"/>
          <w:lang w:val="en-US" w:eastAsia="zh-CN"/>
        </w:rPr>
      </w:pPr>
      <w:r>
        <w:rPr>
          <w:rFonts w:hint="eastAsia" w:ascii="仿宋_GB2312" w:hAnsi="仿宋_GB2312" w:eastAsia="仿宋_GB2312" w:cs="仿宋_GB2312"/>
          <w:b/>
          <w:sz w:val="32"/>
          <w:szCs w:val="32"/>
          <w:lang w:eastAsia="zh-CN"/>
        </w:rPr>
        <w:t>　</w:t>
      </w:r>
      <w:r>
        <w:rPr>
          <w:rFonts w:hint="eastAsia" w:ascii="方正仿宋_GBK" w:hAnsi="方正仿宋_GBK" w:eastAsia="方正仿宋_GBK" w:cs="方正仿宋_GBK"/>
          <w:b/>
          <w:bCs w:val="0"/>
          <w:color w:val="auto"/>
          <w:sz w:val="32"/>
          <w:szCs w:val="32"/>
          <w:lang w:eastAsia="zh-CN"/>
        </w:rPr>
        <w:t>知情同意证明</w:t>
      </w:r>
    </w:p>
    <w:p>
      <w:pPr>
        <w:keepNext w:val="0"/>
        <w:keepLines w:val="0"/>
        <w:pageBreakBefore w:val="0"/>
        <w:wordWrap/>
        <w:overflowPunct/>
        <w:topLinePunct w:val="0"/>
        <w:bidi w:val="0"/>
        <w:spacing w:line="560" w:lineRule="exact"/>
        <w:ind w:firstLine="642"/>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相关人员已签署知情同意报奖证明。</w:t>
      </w:r>
    </w:p>
    <w:p>
      <w:pPr>
        <w:pStyle w:val="2"/>
        <w:keepNext w:val="0"/>
        <w:keepLines w:val="0"/>
        <w:pageBreakBefore w:val="0"/>
        <w:wordWrap/>
        <w:overflowPunct/>
        <w:topLinePunct w:val="0"/>
        <w:bidi w:val="0"/>
        <w:spacing w:line="560" w:lineRule="exact"/>
        <w:rPr>
          <w:rFonts w:hint="eastAsia"/>
          <w:lang w:val="en-US" w:eastAsia="zh-CN"/>
        </w:rPr>
      </w:pPr>
      <w:r>
        <w:rPr>
          <w:rFonts w:hint="eastAsia" w:ascii="方正黑体_GBK" w:hAnsi="方正黑体_GBK" w:eastAsia="方正黑体_GBK" w:cs="方正黑体_GBK"/>
          <w:kern w:val="0"/>
          <w:sz w:val="32"/>
          <w:szCs w:val="32"/>
          <w:lang w:val="en-US" w:eastAsia="zh-CN" w:bidi="ar"/>
        </w:rPr>
        <w:t>　　二</w:t>
      </w:r>
      <w:r>
        <w:rPr>
          <w:rFonts w:hint="eastAsia" w:ascii="方正黑体_GBK" w:hAnsi="方正黑体_GBK" w:eastAsia="方正黑体_GBK" w:cs="方正黑体_GBK"/>
          <w:b/>
          <w:bCs/>
          <w:i w:val="0"/>
          <w:caps w:val="0"/>
          <w:color w:val="333333"/>
          <w:spacing w:val="0"/>
          <w:kern w:val="0"/>
          <w:sz w:val="32"/>
          <w:szCs w:val="32"/>
          <w:shd w:val="clear" w:fill="FFFFFF"/>
          <w:lang w:val="en-US" w:eastAsia="zh-CN" w:bidi="ar"/>
        </w:rPr>
        <w:t>、</w:t>
      </w:r>
      <w:r>
        <w:rPr>
          <w:rFonts w:hint="eastAsia" w:ascii="方正黑体_GBK" w:hAnsi="方正黑体_GBK" w:eastAsia="方正黑体_GBK" w:cs="方正黑体_GBK"/>
          <w:sz w:val="32"/>
          <w:szCs w:val="32"/>
        </w:rPr>
        <w:t>科技进步奖</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both"/>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
          <w:bCs w:val="0"/>
          <w:kern w:val="2"/>
          <w:sz w:val="32"/>
          <w:szCs w:val="32"/>
          <w:lang w:val="en-US" w:eastAsia="zh-CN" w:bidi="ar-SA"/>
        </w:rPr>
        <w:t>　　项目名称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方正仿宋_GBK" w:hAnsi="方正仿宋_GBK" w:eastAsia="方正仿宋_GBK" w:cs="方正仿宋_GBK"/>
          <w:b/>
          <w:bCs w:val="0"/>
          <w:kern w:val="2"/>
          <w:sz w:val="32"/>
          <w:szCs w:val="32"/>
          <w:lang w:val="en-US" w:eastAsia="zh-CN" w:bidi="ar-SA"/>
        </w:rPr>
      </w:pPr>
      <w:r>
        <w:rPr>
          <w:rFonts w:hint="eastAsia" w:ascii="方正仿宋_GBK" w:hAnsi="方正仿宋_GBK" w:eastAsia="方正仿宋_GBK" w:cs="方正仿宋_GBK"/>
          <w:i w:val="0"/>
          <w:iCs w:val="0"/>
          <w:caps w:val="0"/>
          <w:snapToGrid w:val="0"/>
          <w:color w:val="000000"/>
          <w:spacing w:val="0"/>
          <w:kern w:val="0"/>
          <w:sz w:val="32"/>
          <w:szCs w:val="32"/>
          <w:highlight w:val="none"/>
          <w:shd w:val="clear" w:color="auto" w:fill="FFFFFF"/>
          <w:lang w:val="en-US" w:eastAsia="zh-CN" w:bidi="ar"/>
        </w:rPr>
        <w:t>氢冶金技术助力锌铝镁镀层系列产品研发与应用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2" w:firstLineChars="200"/>
        <w:jc w:val="both"/>
        <w:textAlignment w:val="auto"/>
        <w:rPr>
          <w:rFonts w:hint="eastAsia" w:ascii="方正仿宋_GBK" w:hAnsi="方正仿宋_GBK" w:eastAsia="方正仿宋_GBK" w:cs="方正仿宋_GBK"/>
          <w:b/>
          <w:bCs w:val="0"/>
          <w:kern w:val="2"/>
          <w:sz w:val="32"/>
          <w:szCs w:val="32"/>
          <w:lang w:val="en-US" w:eastAsia="zh-CN" w:bidi="ar-SA"/>
        </w:rPr>
      </w:pPr>
      <w:r>
        <w:rPr>
          <w:rFonts w:hint="eastAsia" w:ascii="方正仿宋_GBK" w:hAnsi="方正仿宋_GBK" w:eastAsia="方正仿宋_GBK" w:cs="方正仿宋_GBK"/>
          <w:b/>
          <w:bCs w:val="0"/>
          <w:kern w:val="2"/>
          <w:sz w:val="32"/>
          <w:szCs w:val="32"/>
          <w:lang w:val="en-US" w:eastAsia="zh-CN" w:bidi="ar-SA"/>
        </w:rPr>
        <w:t>提名单位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晋城市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2" w:firstLineChars="200"/>
        <w:jc w:val="both"/>
        <w:textAlignment w:val="auto"/>
        <w:rPr>
          <w:rFonts w:hint="eastAsia" w:ascii="方正仿宋_GBK" w:hAnsi="方正仿宋_GBK" w:eastAsia="方正仿宋_GBK" w:cs="方正仿宋_GBK"/>
          <w:b/>
          <w:bCs w:val="0"/>
          <w:kern w:val="2"/>
          <w:sz w:val="32"/>
          <w:szCs w:val="32"/>
          <w:lang w:val="en-US" w:eastAsia="zh-CN" w:bidi="ar-SA"/>
        </w:rPr>
      </w:pPr>
      <w:r>
        <w:rPr>
          <w:rFonts w:hint="eastAsia" w:ascii="方正仿宋_GBK" w:hAnsi="方正仿宋_GBK" w:eastAsia="方正仿宋_GBK" w:cs="方正仿宋_GBK"/>
          <w:b/>
          <w:bCs w:val="0"/>
          <w:kern w:val="2"/>
          <w:sz w:val="32"/>
          <w:szCs w:val="32"/>
          <w:lang w:val="en-US" w:eastAsia="zh-CN" w:bidi="ar-SA"/>
        </w:rPr>
        <w:t>提名单位意见</w:t>
      </w: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rPr>
          <w:rFonts w:hint="eastAsia" w:ascii="方正仿宋_GBK" w:hAnsi="方正仿宋_GBK" w:eastAsia="方正仿宋_GBK" w:cs="方正仿宋_GBK"/>
          <w:b/>
          <w:bCs w:val="0"/>
          <w:kern w:val="2"/>
          <w:sz w:val="32"/>
          <w:szCs w:val="32"/>
          <w:lang w:val="en-US" w:eastAsia="zh-CN" w:bidi="ar-SA"/>
        </w:rPr>
      </w:pPr>
      <w:r>
        <w:rPr>
          <w:rFonts w:hint="eastAsia" w:ascii="方正仿宋_GBK" w:hAnsi="方正仿宋_GBK" w:eastAsia="方正仿宋_GBK" w:cs="方正仿宋_GBK"/>
          <w:color w:val="000000"/>
          <w:sz w:val="32"/>
          <w:szCs w:val="32"/>
        </w:rPr>
        <w:t>提名参加山西省</w:t>
      </w:r>
      <w:r>
        <w:rPr>
          <w:rFonts w:hint="eastAsia" w:ascii="方正仿宋_GBK" w:hAnsi="方正仿宋_GBK" w:eastAsia="方正仿宋_GBK" w:cs="方正仿宋_GBK"/>
          <w:sz w:val="32"/>
          <w:szCs w:val="32"/>
        </w:rPr>
        <w:t>科技进步</w:t>
      </w: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等奖</w:t>
      </w:r>
      <w:r>
        <w:rPr>
          <w:rFonts w:hint="eastAsia" w:ascii="方正仿宋_GBK" w:hAnsi="方正仿宋_GBK" w:eastAsia="方正仿宋_GBK" w:cs="方正仿宋_GBK"/>
          <w:color w:val="000000"/>
          <w:sz w:val="32"/>
          <w:szCs w:val="32"/>
        </w:rPr>
        <w:t>评审。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2" w:firstLineChars="200"/>
        <w:jc w:val="both"/>
        <w:textAlignment w:val="auto"/>
        <w:rPr>
          <w:rFonts w:hint="eastAsia" w:ascii="方正仿宋_GBK" w:hAnsi="方正仿宋_GBK" w:eastAsia="方正仿宋_GBK" w:cs="方正仿宋_GBK"/>
          <w:b w:val="0"/>
          <w:bCs w:val="0"/>
          <w:i w:val="0"/>
          <w:iCs w:val="0"/>
          <w:caps w:val="0"/>
          <w:spacing w:val="0"/>
          <w:sz w:val="32"/>
          <w:szCs w:val="32"/>
          <w:highlight w:val="none"/>
          <w:shd w:val="clear" w:color="auto" w:fill="FFFFFF"/>
          <w:lang w:val="en-US" w:eastAsia="zh-CN"/>
        </w:rPr>
      </w:pPr>
      <w:r>
        <w:rPr>
          <w:rFonts w:hint="eastAsia" w:ascii="方正仿宋_GBK" w:hAnsi="方正仿宋_GBK" w:eastAsia="方正仿宋_GBK" w:cs="方正仿宋_GBK"/>
          <w:b/>
          <w:bCs w:val="0"/>
          <w:kern w:val="2"/>
          <w:sz w:val="32"/>
          <w:szCs w:val="32"/>
          <w:lang w:val="en-US" w:eastAsia="zh-CN" w:bidi="ar-SA"/>
        </w:rPr>
        <w:t>项目简介</w:t>
      </w:r>
    </w:p>
    <w:p>
      <w:pPr>
        <w:keepNext w:val="0"/>
        <w:keepLines w:val="0"/>
        <w:pageBreakBefore w:val="0"/>
        <w:widowControl/>
        <w:numPr>
          <w:ilvl w:val="0"/>
          <w:numId w:val="0"/>
        </w:numPr>
        <w:suppressLineNumbers w:val="0"/>
        <w:pBdr>
          <w:bottom w:val="none" w:color="auto" w:sz="0" w:space="0"/>
        </w:pBdr>
        <w:shd w:val="clear" w:color="auto" w:fill="auto"/>
        <w:kinsoku w:val="0"/>
        <w:wordWrap/>
        <w:overflowPunct/>
        <w:topLinePunct w:val="0"/>
        <w:autoSpaceDE w:val="0"/>
        <w:autoSpaceDN w:val="0"/>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eastAsia" w:ascii="方正仿宋_GBK" w:hAnsi="方正仿宋_GBK" w:eastAsia="方正仿宋_GBK" w:cs="方正仿宋_GBK"/>
          <w:b w:val="0"/>
          <w:bCs w:val="0"/>
          <w:i w:val="0"/>
          <w:iCs w:val="0"/>
          <w:caps w:val="0"/>
          <w:spacing w:val="0"/>
          <w:sz w:val="32"/>
          <w:szCs w:val="32"/>
          <w:highlight w:val="none"/>
          <w:shd w:val="clear" w:color="auto" w:fill="FFFFFF"/>
          <w:lang w:val="en-US" w:eastAsia="zh-CN"/>
        </w:rPr>
      </w:pPr>
      <w:r>
        <w:rPr>
          <w:rFonts w:hint="eastAsia" w:ascii="方正仿宋_GBK" w:hAnsi="方正仿宋_GBK" w:eastAsia="方正仿宋_GBK" w:cs="方正仿宋_GBK"/>
          <w:b w:val="0"/>
          <w:bCs w:val="0"/>
          <w:i w:val="0"/>
          <w:iCs w:val="0"/>
          <w:caps w:val="0"/>
          <w:spacing w:val="0"/>
          <w:sz w:val="32"/>
          <w:szCs w:val="32"/>
          <w:highlight w:val="none"/>
          <w:shd w:val="clear" w:color="auto" w:fill="FFFFFF"/>
          <w:lang w:val="en-US" w:eastAsia="zh-CN"/>
        </w:rPr>
        <w:t>该项目在锌液成分创新方面，于锌铝镁镀液中添加Si-Ti-Re-B微量元素。这些元素从多维度提升镀层性能，降低表面张力以增强浸润性，通过提供异质形核核心与抑制晶粒生长来细化晶粒，还能提高镀层韧性、增强界面结合力并缓解内应力，有效防止镀层开裂。同时，对设备进行一系列改造优化，如优选镀后冷却速率并改良冷却风箱结构，改造炉鼻子结构，选用大辊径轧辊及优化光整机辊型，采用特定后处理工艺等，全方位保障产品质量与稳定性。</w:t>
      </w:r>
    </w:p>
    <w:p>
      <w:pPr>
        <w:keepNext w:val="0"/>
        <w:keepLines w:val="0"/>
        <w:pageBreakBefore w:val="0"/>
        <w:widowControl/>
        <w:numPr>
          <w:ilvl w:val="0"/>
          <w:numId w:val="0"/>
        </w:numPr>
        <w:suppressLineNumbers w:val="0"/>
        <w:pBdr>
          <w:bottom w:val="none" w:color="auto" w:sz="0" w:space="0"/>
        </w:pBdr>
        <w:shd w:val="clear" w:color="auto" w:fill="auto"/>
        <w:kinsoku w:val="0"/>
        <w:wordWrap/>
        <w:overflowPunct/>
        <w:topLinePunct w:val="0"/>
        <w:autoSpaceDE w:val="0"/>
        <w:autoSpaceDN w:val="0"/>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eastAsia" w:ascii="方正仿宋_GBK" w:hAnsi="方正仿宋_GBK" w:eastAsia="方正仿宋_GBK" w:cs="方正仿宋_GBK"/>
          <w:b w:val="0"/>
          <w:bCs w:val="0"/>
          <w:i w:val="0"/>
          <w:iCs w:val="0"/>
          <w:caps w:val="0"/>
          <w:spacing w:val="0"/>
          <w:sz w:val="32"/>
          <w:szCs w:val="32"/>
          <w:highlight w:val="none"/>
          <w:shd w:val="clear" w:color="auto" w:fill="FFFFFF"/>
          <w:lang w:val="en-US" w:eastAsia="zh-CN"/>
        </w:rPr>
      </w:pPr>
      <w:r>
        <w:rPr>
          <w:rFonts w:hint="eastAsia" w:ascii="方正仿宋_GBK" w:hAnsi="方正仿宋_GBK" w:eastAsia="方正仿宋_GBK" w:cs="方正仿宋_GBK"/>
          <w:b w:val="0"/>
          <w:bCs w:val="0"/>
          <w:i w:val="0"/>
          <w:iCs w:val="0"/>
          <w:caps w:val="0"/>
          <w:spacing w:val="0"/>
          <w:sz w:val="32"/>
          <w:szCs w:val="32"/>
          <w:highlight w:val="none"/>
          <w:shd w:val="clear" w:color="auto" w:fill="FFFFFF"/>
          <w:lang w:val="en-US" w:eastAsia="zh-CN"/>
        </w:rPr>
        <w:t>历经三年，集团建成两条锌铝镁镀层产品生产线，实现常规规格全覆盖，成功稳定生产厚镀层、厚规格产品，满足不同客户订单需求。其锌铝镁镀层产品防腐能力卓越，切口耐蚀性远超传统纯锌镀层，盐雾试验表现优异，有效延长产品使用寿命并提供长质保期。产品种类丰富多样，涵盖多种高强度高性能产品，填补当地市场空白，且加工性能优化，摩擦因数低、硬度高，适应多种加工工艺。</w:t>
      </w:r>
    </w:p>
    <w:p>
      <w:pPr>
        <w:keepNext w:val="0"/>
        <w:keepLines w:val="0"/>
        <w:pageBreakBefore w:val="0"/>
        <w:widowControl/>
        <w:numPr>
          <w:ilvl w:val="0"/>
          <w:numId w:val="0"/>
        </w:numPr>
        <w:suppressLineNumbers w:val="0"/>
        <w:pBdr>
          <w:bottom w:val="none" w:color="auto" w:sz="0" w:space="0"/>
        </w:pBdr>
        <w:shd w:val="clear" w:color="auto" w:fill="auto"/>
        <w:kinsoku w:val="0"/>
        <w:wordWrap/>
        <w:overflowPunct/>
        <w:topLinePunct w:val="0"/>
        <w:autoSpaceDE w:val="0"/>
        <w:autoSpaceDN w:val="0"/>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eastAsia" w:ascii="方正仿宋_GBK" w:hAnsi="方正仿宋_GBK" w:eastAsia="方正仿宋_GBK" w:cs="方正仿宋_GBK"/>
          <w:b w:val="0"/>
          <w:bCs w:val="0"/>
          <w:i w:val="0"/>
          <w:iCs w:val="0"/>
          <w:caps w:val="0"/>
          <w:spacing w:val="0"/>
          <w:sz w:val="32"/>
          <w:szCs w:val="32"/>
          <w:highlight w:val="none"/>
          <w:shd w:val="clear" w:color="auto" w:fill="FFFFFF"/>
          <w:lang w:val="en-US" w:eastAsia="zh-CN"/>
        </w:rPr>
      </w:pPr>
      <w:r>
        <w:rPr>
          <w:rFonts w:hint="eastAsia" w:ascii="方正仿宋_GBK" w:hAnsi="方正仿宋_GBK" w:eastAsia="方正仿宋_GBK" w:cs="方正仿宋_GBK"/>
          <w:b w:val="0"/>
          <w:bCs w:val="0"/>
          <w:i w:val="0"/>
          <w:iCs w:val="0"/>
          <w:caps w:val="0"/>
          <w:spacing w:val="0"/>
          <w:sz w:val="32"/>
          <w:szCs w:val="32"/>
          <w:highlight w:val="none"/>
          <w:shd w:val="clear" w:color="auto" w:fill="FFFFFF"/>
          <w:lang w:val="en-US" w:eastAsia="zh-CN"/>
        </w:rPr>
        <w:t>在热处理工艺创新上，开创性地以煤层气作为退火燃料。成本低廉且节省环保设备投入；环保层面，减少污染物与温室气体排放；安全方面，爆炸风险低；能源利用效率高且热值足；退火工艺中加热速度快、气氛控制方便。</w:t>
      </w:r>
    </w:p>
    <w:p>
      <w:pPr>
        <w:keepNext w:val="0"/>
        <w:keepLines w:val="0"/>
        <w:pageBreakBefore w:val="0"/>
        <w:widowControl/>
        <w:numPr>
          <w:ilvl w:val="0"/>
          <w:numId w:val="0"/>
        </w:numPr>
        <w:suppressLineNumbers w:val="0"/>
        <w:pBdr>
          <w:bottom w:val="none" w:color="auto" w:sz="0" w:space="0"/>
        </w:pBdr>
        <w:shd w:val="clear" w:color="auto" w:fill="auto"/>
        <w:kinsoku w:val="0"/>
        <w:wordWrap/>
        <w:overflowPunct/>
        <w:topLinePunct w:val="0"/>
        <w:autoSpaceDE w:val="0"/>
        <w:autoSpaceDN w:val="0"/>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eastAsia" w:ascii="方正仿宋_GBK" w:hAnsi="方正仿宋_GBK" w:eastAsia="方正仿宋_GBK" w:cs="方正仿宋_GBK"/>
          <w:b w:val="0"/>
          <w:bCs w:val="0"/>
          <w:i w:val="0"/>
          <w:iCs w:val="0"/>
          <w:caps w:val="0"/>
          <w:spacing w:val="0"/>
          <w:sz w:val="32"/>
          <w:szCs w:val="32"/>
          <w:highlight w:val="none"/>
          <w:shd w:val="clear" w:color="auto" w:fill="FFFFFF"/>
          <w:lang w:val="en-US" w:eastAsia="zh-CN"/>
        </w:rPr>
      </w:pPr>
      <w:r>
        <w:rPr>
          <w:rFonts w:hint="eastAsia" w:ascii="方正仿宋_GBK" w:hAnsi="方正仿宋_GBK" w:eastAsia="方正仿宋_GBK" w:cs="方正仿宋_GBK"/>
          <w:b w:val="0"/>
          <w:bCs w:val="0"/>
          <w:i w:val="0"/>
          <w:iCs w:val="0"/>
          <w:caps w:val="0"/>
          <w:spacing w:val="0"/>
          <w:sz w:val="32"/>
          <w:szCs w:val="32"/>
          <w:highlight w:val="none"/>
          <w:shd w:val="clear" w:color="auto" w:fill="FFFFFF"/>
          <w:lang w:val="en-US" w:eastAsia="zh-CN"/>
        </w:rPr>
        <w:t>该项目创造性地将煤层气作为</w:t>
      </w:r>
      <w:r>
        <w:rPr>
          <w:rFonts w:hint="default" w:ascii="方正仿宋_GBK" w:hAnsi="方正仿宋_GBK" w:eastAsia="方正仿宋_GBK" w:cs="方正仿宋_GBK"/>
          <w:b w:val="0"/>
          <w:bCs w:val="0"/>
          <w:i w:val="0"/>
          <w:iCs w:val="0"/>
          <w:caps w:val="0"/>
          <w:spacing w:val="0"/>
          <w:sz w:val="32"/>
          <w:szCs w:val="32"/>
          <w:highlight w:val="none"/>
          <w:shd w:val="clear" w:color="auto" w:fill="FFFFFF"/>
          <w:lang w:val="en-US" w:eastAsia="zh-CN"/>
        </w:rPr>
        <w:t>氢源</w:t>
      </w:r>
      <w:r>
        <w:rPr>
          <w:rFonts w:hint="eastAsia" w:ascii="方正仿宋_GBK" w:hAnsi="方正仿宋_GBK" w:eastAsia="方正仿宋_GBK" w:cs="方正仿宋_GBK"/>
          <w:b w:val="0"/>
          <w:bCs w:val="0"/>
          <w:i w:val="0"/>
          <w:iCs w:val="0"/>
          <w:caps w:val="0"/>
          <w:spacing w:val="0"/>
          <w:sz w:val="32"/>
          <w:szCs w:val="32"/>
          <w:highlight w:val="none"/>
          <w:shd w:val="clear" w:color="auto" w:fill="FFFFFF"/>
          <w:lang w:val="en-US" w:eastAsia="zh-CN"/>
        </w:rPr>
        <w:t>应用于氢冶金的烧结、炼铁工序，成效显著。烧结时，提高烧结矿质量、降低固体燃料消耗、改善气氛控制并减少污染物排放；炼铁时，使炉内温度均匀、促进还原反应、稳定炉况并降低成本；炼钢轧钢环节则提升钢水质量、降低能耗、改善加工性能并提高生产效率。</w:t>
      </w:r>
    </w:p>
    <w:p>
      <w:pPr>
        <w:keepNext w:val="0"/>
        <w:keepLines w:val="0"/>
        <w:pageBreakBefore w:val="0"/>
        <w:wordWrap/>
        <w:overflowPunct/>
        <w:topLinePunct w:val="0"/>
        <w:bidi w:val="0"/>
        <w:spacing w:beforeAutospacing="0" w:afterAutospacing="0" w:line="560" w:lineRule="exact"/>
        <w:ind w:left="0" w:leftChars="0" w:right="0" w:rightChars="0" w:firstLine="640" w:firstLineChars="200"/>
        <w:jc w:val="both"/>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i w:val="0"/>
          <w:iCs w:val="0"/>
          <w:caps w:val="0"/>
          <w:spacing w:val="0"/>
          <w:sz w:val="32"/>
          <w:szCs w:val="32"/>
          <w:highlight w:val="none"/>
          <w:shd w:val="clear" w:color="auto" w:fill="FFFFFF"/>
          <w:lang w:val="en-US" w:eastAsia="zh-CN"/>
        </w:rPr>
        <w:t>此外，集团以延链强链为战略，通过招商打造光伏产业园，形成新能源装备用钢产业集群。热基锌铝镁产品为光伏支架提供优质原材料，推动光伏产业发展的同时提升自身竞争力，实现钢铁与光伏产业协同发展，完善产业链条，彰显强大综合实力，为钢铁行业的创新发展树立了典范，在科技进步与产业升级道路上稳步前行，极具推广价值与示范意义。</w:t>
      </w:r>
    </w:p>
    <w:p>
      <w:pPr>
        <w:keepNext w:val="0"/>
        <w:keepLines w:val="0"/>
        <w:pageBreakBefore w:val="0"/>
        <w:wordWrap/>
        <w:overflowPunct/>
        <w:topLinePunct w:val="0"/>
        <w:bidi w:val="0"/>
        <w:spacing w:beforeAutospacing="0" w:afterAutospacing="0" w:line="560" w:lineRule="exact"/>
        <w:ind w:left="0" w:leftChars="0" w:right="0" w:rightChars="0" w:firstLine="642" w:firstLineChars="200"/>
        <w:jc w:val="both"/>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客观评价</w:t>
      </w:r>
    </w:p>
    <w:p>
      <w:pPr>
        <w:keepNext w:val="0"/>
        <w:keepLines w:val="0"/>
        <w:pageBreakBefore w:val="0"/>
        <w:widowControl/>
        <w:numPr>
          <w:ilvl w:val="0"/>
          <w:numId w:val="0"/>
        </w:numPr>
        <w:suppressLineNumbers w:val="0"/>
        <w:pBdr>
          <w:left w:val="none" w:color="auto" w:sz="0" w:space="0"/>
        </w:pBdr>
        <w:wordWrap/>
        <w:overflowPunct/>
        <w:topLinePunct w:val="0"/>
        <w:bidi w:val="0"/>
        <w:spacing w:beforeAutospacing="0" w:afterAutospacing="0" w:line="560" w:lineRule="exact"/>
        <w:ind w:right="0" w:rightChars="0" w:firstLine="640" w:firstLineChars="200"/>
        <w:jc w:val="both"/>
        <w:rPr>
          <w:rFonts w:hint="eastAsia" w:ascii="方正仿宋_GBK" w:hAnsi="方正仿宋_GBK" w:eastAsia="方正仿宋_GBK" w:cs="方正仿宋_GBK"/>
          <w:b w:val="0"/>
          <w:bCs w:val="0"/>
          <w:sz w:val="32"/>
          <w:szCs w:val="32"/>
        </w:rPr>
      </w:pPr>
      <w:r>
        <w:rPr>
          <w:rStyle w:val="11"/>
          <w:rFonts w:hint="default" w:ascii="方正仿宋_GBK" w:hAnsi="方正仿宋_GBK" w:eastAsia="方正仿宋_GBK" w:cs="方正仿宋_GBK"/>
          <w:b w:val="0"/>
          <w:bCs w:val="0"/>
          <w:i w:val="0"/>
          <w:iCs w:val="0"/>
          <w:caps w:val="0"/>
          <w:color w:val="222222"/>
          <w:spacing w:val="0"/>
          <w:sz w:val="32"/>
          <w:szCs w:val="32"/>
          <w:shd w:val="clear" w:color="auto" w:fill="FFFFFF"/>
          <w:lang w:val="en"/>
        </w:rPr>
        <w:t>1.</w:t>
      </w:r>
      <w:r>
        <w:rPr>
          <w:rStyle w:val="11"/>
          <w:rFonts w:hint="eastAsia" w:ascii="方正仿宋_GBK" w:hAnsi="方正仿宋_GBK" w:eastAsia="方正仿宋_GBK" w:cs="方正仿宋_GBK"/>
          <w:b w:val="0"/>
          <w:bCs w:val="0"/>
          <w:i w:val="0"/>
          <w:iCs w:val="0"/>
          <w:caps w:val="0"/>
          <w:color w:val="222222"/>
          <w:spacing w:val="0"/>
          <w:sz w:val="32"/>
          <w:szCs w:val="32"/>
          <w:shd w:val="clear" w:color="auto" w:fill="FFFFFF"/>
        </w:rPr>
        <w:t>技术创新性</w:t>
      </w:r>
    </w:p>
    <w:p>
      <w:pPr>
        <w:keepNext w:val="0"/>
        <w:keepLines w:val="0"/>
        <w:pageBreakBefore w:val="0"/>
        <w:widowControl/>
        <w:numPr>
          <w:ilvl w:val="0"/>
          <w:numId w:val="0"/>
        </w:numPr>
        <w:suppressLineNumbers w:val="0"/>
        <w:pBdr>
          <w:left w:val="none" w:color="auto" w:sz="0" w:space="0"/>
        </w:pBdr>
        <w:wordWrap/>
        <w:overflowPunct/>
        <w:topLinePunct w:val="0"/>
        <w:bidi w:val="0"/>
        <w:spacing w:beforeAutospacing="0" w:afterAutospacing="0" w:line="560" w:lineRule="exact"/>
        <w:ind w:right="0" w:rightChars="0"/>
        <w:jc w:val="both"/>
        <w:rPr>
          <w:rFonts w:hint="eastAsia" w:ascii="方正仿宋_GBK" w:hAnsi="方正仿宋_GBK" w:eastAsia="方正仿宋_GBK" w:cs="方正仿宋_GBK"/>
          <w:b w:val="0"/>
          <w:bCs w:val="0"/>
          <w:sz w:val="32"/>
          <w:szCs w:val="32"/>
        </w:rPr>
      </w:pPr>
      <w:r>
        <w:rPr>
          <w:rStyle w:val="11"/>
          <w:rFonts w:hint="eastAsia" w:ascii="方正仿宋_GBK" w:hAnsi="方正仿宋_GBK" w:eastAsia="方正仿宋_GBK" w:cs="方正仿宋_GBK"/>
          <w:b w:val="0"/>
          <w:bCs w:val="0"/>
          <w:i w:val="0"/>
          <w:iCs w:val="0"/>
          <w:caps w:val="0"/>
          <w:color w:val="222222"/>
          <w:spacing w:val="0"/>
          <w:sz w:val="32"/>
          <w:szCs w:val="32"/>
          <w:shd w:val="clear" w:color="auto" w:fill="FFFFFF"/>
          <w:lang w:eastAsia="zh-CN"/>
        </w:rPr>
        <w:t>　　（１）</w:t>
      </w:r>
      <w:r>
        <w:rPr>
          <w:rStyle w:val="11"/>
          <w:rFonts w:hint="eastAsia" w:ascii="方正仿宋_GBK" w:hAnsi="方正仿宋_GBK" w:eastAsia="方正仿宋_GBK" w:cs="方正仿宋_GBK"/>
          <w:b w:val="0"/>
          <w:bCs w:val="0"/>
          <w:i w:val="0"/>
          <w:iCs w:val="0"/>
          <w:caps w:val="0"/>
          <w:color w:val="222222"/>
          <w:spacing w:val="0"/>
          <w:sz w:val="32"/>
          <w:szCs w:val="32"/>
          <w:shd w:val="clear" w:color="auto" w:fill="FFFFFF"/>
        </w:rPr>
        <w:t>多维度创新</w:t>
      </w:r>
      <w:r>
        <w:rPr>
          <w:rFonts w:hint="eastAsia" w:ascii="方正仿宋_GBK" w:hAnsi="方正仿宋_GBK" w:eastAsia="方正仿宋_GBK" w:cs="方正仿宋_GBK"/>
          <w:b w:val="0"/>
          <w:bCs w:val="0"/>
          <w:i w:val="0"/>
          <w:iCs w:val="0"/>
          <w:caps w:val="0"/>
          <w:color w:val="222222"/>
          <w:spacing w:val="0"/>
          <w:sz w:val="32"/>
          <w:szCs w:val="32"/>
          <w:shd w:val="clear" w:color="auto" w:fill="FFFFFF"/>
        </w:rPr>
        <w:t>：该项目在锌铝镁镀层技术上实现了多维度创新。通过精准添加 Si - Ti - Re - B 微量元素，协同优化镀层成分和工艺，有效改善了镀层的浸润性、晶粒结构和耐腐蚀性能。这种创新不仅提高了镀层的质量，还为产品在复杂环境下的应用提供了可靠保障。</w:t>
      </w:r>
    </w:p>
    <w:p>
      <w:pPr>
        <w:keepNext w:val="0"/>
        <w:keepLines w:val="0"/>
        <w:pageBreakBefore w:val="0"/>
        <w:widowControl/>
        <w:numPr>
          <w:ilvl w:val="0"/>
          <w:numId w:val="0"/>
        </w:numPr>
        <w:suppressLineNumbers w:val="0"/>
        <w:pBdr>
          <w:left w:val="none" w:color="auto" w:sz="0" w:space="0"/>
        </w:pBdr>
        <w:wordWrap/>
        <w:overflowPunct/>
        <w:topLinePunct w:val="0"/>
        <w:bidi w:val="0"/>
        <w:spacing w:beforeAutospacing="0" w:afterAutospacing="0" w:line="560" w:lineRule="exact"/>
        <w:ind w:right="0" w:rightChars="0"/>
        <w:jc w:val="both"/>
        <w:rPr>
          <w:rFonts w:hint="eastAsia" w:ascii="方正仿宋_GBK" w:hAnsi="方正仿宋_GBK" w:eastAsia="方正仿宋_GBK" w:cs="方正仿宋_GBK"/>
          <w:b w:val="0"/>
          <w:bCs w:val="0"/>
          <w:sz w:val="32"/>
          <w:szCs w:val="32"/>
        </w:rPr>
      </w:pPr>
      <w:r>
        <w:rPr>
          <w:rStyle w:val="11"/>
          <w:rFonts w:hint="eastAsia" w:ascii="方正仿宋_GBK" w:hAnsi="方正仿宋_GBK" w:eastAsia="方正仿宋_GBK" w:cs="方正仿宋_GBK"/>
          <w:b w:val="0"/>
          <w:bCs w:val="0"/>
          <w:i w:val="0"/>
          <w:iCs w:val="0"/>
          <w:caps w:val="0"/>
          <w:color w:val="222222"/>
          <w:spacing w:val="0"/>
          <w:sz w:val="32"/>
          <w:szCs w:val="32"/>
          <w:shd w:val="clear" w:color="auto" w:fill="FFFFFF"/>
          <w:lang w:eastAsia="zh-CN"/>
        </w:rPr>
        <w:t>　　（２）</w:t>
      </w:r>
      <w:r>
        <w:rPr>
          <w:rStyle w:val="11"/>
          <w:rFonts w:hint="eastAsia" w:ascii="方正仿宋_GBK" w:hAnsi="方正仿宋_GBK" w:eastAsia="方正仿宋_GBK" w:cs="方正仿宋_GBK"/>
          <w:b w:val="0"/>
          <w:bCs w:val="0"/>
          <w:i w:val="0"/>
          <w:iCs w:val="0"/>
          <w:caps w:val="0"/>
          <w:color w:val="222222"/>
          <w:spacing w:val="0"/>
          <w:sz w:val="32"/>
          <w:szCs w:val="32"/>
          <w:shd w:val="clear" w:color="auto" w:fill="FFFFFF"/>
        </w:rPr>
        <w:t>工艺突破</w:t>
      </w:r>
      <w:r>
        <w:rPr>
          <w:rFonts w:hint="eastAsia" w:ascii="方正仿宋_GBK" w:hAnsi="方正仿宋_GBK" w:eastAsia="方正仿宋_GBK" w:cs="方正仿宋_GBK"/>
          <w:b w:val="0"/>
          <w:bCs w:val="0"/>
          <w:i w:val="0"/>
          <w:iCs w:val="0"/>
          <w:caps w:val="0"/>
          <w:color w:val="222222"/>
          <w:spacing w:val="0"/>
          <w:sz w:val="32"/>
          <w:szCs w:val="32"/>
          <w:shd w:val="clear" w:color="auto" w:fill="FFFFFF"/>
        </w:rPr>
        <w:t>：在生产工艺方面，项目融合了多项先进技术，如基于模型的多工序协同优化方法、氢冶金技术等。这些技术的应用实现了资源的高效利用和产品质量的稳定提升，尤其是在烧结、炼铁、炼钢轧钢等工序中，通过精准控制和优化，提高了生产效率和产品性能。</w:t>
      </w:r>
    </w:p>
    <w:p>
      <w:pPr>
        <w:keepNext w:val="0"/>
        <w:keepLines w:val="0"/>
        <w:pageBreakBefore w:val="0"/>
        <w:widowControl/>
        <w:numPr>
          <w:ilvl w:val="0"/>
          <w:numId w:val="0"/>
        </w:numPr>
        <w:suppressLineNumbers w:val="0"/>
        <w:pBdr>
          <w:left w:val="none" w:color="auto" w:sz="0" w:space="0"/>
        </w:pBdr>
        <w:wordWrap/>
        <w:overflowPunct/>
        <w:topLinePunct w:val="0"/>
        <w:bidi w:val="0"/>
        <w:spacing w:beforeAutospacing="0" w:afterAutospacing="0" w:line="560" w:lineRule="exact"/>
        <w:ind w:right="0" w:rightChars="0" w:firstLine="640" w:firstLineChars="200"/>
        <w:jc w:val="both"/>
        <w:rPr>
          <w:rFonts w:hint="eastAsia" w:ascii="方正仿宋_GBK" w:hAnsi="方正仿宋_GBK" w:eastAsia="方正仿宋_GBK" w:cs="方正仿宋_GBK"/>
          <w:b w:val="0"/>
          <w:bCs w:val="0"/>
          <w:sz w:val="32"/>
          <w:szCs w:val="32"/>
        </w:rPr>
      </w:pPr>
      <w:r>
        <w:rPr>
          <w:rStyle w:val="11"/>
          <w:rFonts w:hint="default" w:ascii="方正仿宋_GBK" w:hAnsi="方正仿宋_GBK" w:eastAsia="方正仿宋_GBK" w:cs="方正仿宋_GBK"/>
          <w:b w:val="0"/>
          <w:bCs w:val="0"/>
          <w:i w:val="0"/>
          <w:iCs w:val="0"/>
          <w:caps w:val="0"/>
          <w:color w:val="222222"/>
          <w:spacing w:val="0"/>
          <w:sz w:val="32"/>
          <w:szCs w:val="32"/>
          <w:shd w:val="clear" w:color="auto" w:fill="FFFFFF"/>
          <w:lang w:val="en"/>
        </w:rPr>
        <w:t>2.</w:t>
      </w:r>
      <w:r>
        <w:rPr>
          <w:rStyle w:val="11"/>
          <w:rFonts w:hint="eastAsia" w:ascii="方正仿宋_GBK" w:hAnsi="方正仿宋_GBK" w:eastAsia="方正仿宋_GBK" w:cs="方正仿宋_GBK"/>
          <w:b w:val="0"/>
          <w:bCs w:val="0"/>
          <w:i w:val="0"/>
          <w:iCs w:val="0"/>
          <w:caps w:val="0"/>
          <w:color w:val="222222"/>
          <w:spacing w:val="0"/>
          <w:sz w:val="32"/>
          <w:szCs w:val="32"/>
          <w:shd w:val="clear" w:color="auto" w:fill="FFFFFF"/>
        </w:rPr>
        <w:t>应用价值</w:t>
      </w:r>
    </w:p>
    <w:p>
      <w:pPr>
        <w:keepNext w:val="0"/>
        <w:keepLines w:val="0"/>
        <w:pageBreakBefore w:val="0"/>
        <w:widowControl/>
        <w:numPr>
          <w:ilvl w:val="0"/>
          <w:numId w:val="0"/>
        </w:numPr>
        <w:suppressLineNumbers w:val="0"/>
        <w:pBdr>
          <w:left w:val="none" w:color="auto" w:sz="0" w:space="0"/>
        </w:pBdr>
        <w:wordWrap/>
        <w:overflowPunct/>
        <w:topLinePunct w:val="0"/>
        <w:bidi w:val="0"/>
        <w:spacing w:beforeAutospacing="0" w:afterAutospacing="0" w:line="560" w:lineRule="exact"/>
        <w:ind w:right="0" w:rightChars="0" w:firstLine="640" w:firstLineChars="200"/>
        <w:jc w:val="both"/>
        <w:rPr>
          <w:rFonts w:hint="eastAsia" w:ascii="方正仿宋_GBK" w:hAnsi="方正仿宋_GBK" w:eastAsia="方正仿宋_GBK" w:cs="方正仿宋_GBK"/>
          <w:b w:val="0"/>
          <w:bCs w:val="0"/>
          <w:sz w:val="32"/>
          <w:szCs w:val="32"/>
        </w:rPr>
      </w:pPr>
      <w:r>
        <w:rPr>
          <w:rStyle w:val="11"/>
          <w:rFonts w:hint="eastAsia" w:ascii="方正仿宋_GBK" w:hAnsi="方正仿宋_GBK" w:eastAsia="方正仿宋_GBK" w:cs="方正仿宋_GBK"/>
          <w:b w:val="0"/>
          <w:bCs w:val="0"/>
          <w:i w:val="0"/>
          <w:iCs w:val="0"/>
          <w:caps w:val="0"/>
          <w:color w:val="222222"/>
          <w:spacing w:val="0"/>
          <w:sz w:val="32"/>
          <w:szCs w:val="32"/>
          <w:shd w:val="clear" w:color="auto" w:fill="FFFFFF"/>
          <w:lang w:eastAsia="zh-CN"/>
        </w:rPr>
        <w:t>（１）</w:t>
      </w:r>
      <w:r>
        <w:rPr>
          <w:rStyle w:val="11"/>
          <w:rFonts w:hint="eastAsia" w:ascii="方正仿宋_GBK" w:hAnsi="方正仿宋_GBK" w:eastAsia="方正仿宋_GBK" w:cs="方正仿宋_GBK"/>
          <w:b w:val="0"/>
          <w:bCs w:val="0"/>
          <w:i w:val="0"/>
          <w:iCs w:val="0"/>
          <w:caps w:val="0"/>
          <w:color w:val="222222"/>
          <w:spacing w:val="0"/>
          <w:sz w:val="32"/>
          <w:szCs w:val="32"/>
          <w:shd w:val="clear" w:color="auto" w:fill="FFFFFF"/>
        </w:rPr>
        <w:t>产品性能优越</w:t>
      </w:r>
      <w:r>
        <w:rPr>
          <w:rFonts w:hint="eastAsia" w:ascii="方正仿宋_GBK" w:hAnsi="方正仿宋_GBK" w:eastAsia="方正仿宋_GBK" w:cs="方正仿宋_GBK"/>
          <w:b w:val="0"/>
          <w:bCs w:val="0"/>
          <w:i w:val="0"/>
          <w:iCs w:val="0"/>
          <w:caps w:val="0"/>
          <w:color w:val="222222"/>
          <w:spacing w:val="0"/>
          <w:sz w:val="32"/>
          <w:szCs w:val="32"/>
          <w:shd w:val="clear" w:color="auto" w:fill="FFFFFF"/>
        </w:rPr>
        <w:t>：研发的锌铝镁镀层系列产品具有高耐腐蚀性能、高强度和优良的加工性能。在中性盐雾试验中，耐蚀时长突破 8000 小时，产品质保 30 年，满足了建筑、汽车、家电、新能源等多个领域的需求。这些产品在实际应用中，有效延长了构件的使用寿命，降低了维护成本，为相关产业的发展提供了优质的材料支持。</w:t>
      </w:r>
    </w:p>
    <w:p>
      <w:pPr>
        <w:keepNext w:val="0"/>
        <w:keepLines w:val="0"/>
        <w:pageBreakBefore w:val="0"/>
        <w:widowControl/>
        <w:numPr>
          <w:ilvl w:val="0"/>
          <w:numId w:val="0"/>
        </w:numPr>
        <w:suppressLineNumbers w:val="0"/>
        <w:pBdr>
          <w:left w:val="none" w:color="auto" w:sz="0" w:space="0"/>
        </w:pBdr>
        <w:wordWrap/>
        <w:overflowPunct/>
        <w:topLinePunct w:val="0"/>
        <w:bidi w:val="0"/>
        <w:spacing w:beforeAutospacing="0" w:afterAutospacing="0" w:line="560" w:lineRule="exact"/>
        <w:ind w:right="0" w:rightChars="0"/>
        <w:jc w:val="both"/>
        <w:rPr>
          <w:rFonts w:hint="eastAsia" w:ascii="方正仿宋_GBK" w:hAnsi="方正仿宋_GBK" w:eastAsia="方正仿宋_GBK" w:cs="方正仿宋_GBK"/>
          <w:b w:val="0"/>
          <w:bCs w:val="0"/>
          <w:sz w:val="32"/>
          <w:szCs w:val="32"/>
        </w:rPr>
      </w:pPr>
      <w:r>
        <w:rPr>
          <w:rStyle w:val="11"/>
          <w:rFonts w:hint="eastAsia" w:ascii="方正仿宋_GBK" w:hAnsi="方正仿宋_GBK" w:eastAsia="方正仿宋_GBK" w:cs="方正仿宋_GBK"/>
          <w:b w:val="0"/>
          <w:bCs w:val="0"/>
          <w:i w:val="0"/>
          <w:iCs w:val="0"/>
          <w:caps w:val="0"/>
          <w:color w:val="222222"/>
          <w:spacing w:val="0"/>
          <w:sz w:val="32"/>
          <w:szCs w:val="32"/>
          <w:shd w:val="clear" w:color="auto" w:fill="FFFFFF"/>
          <w:lang w:eastAsia="zh-CN"/>
        </w:rPr>
        <w:t>　　（２）</w:t>
      </w:r>
      <w:r>
        <w:rPr>
          <w:rStyle w:val="11"/>
          <w:rFonts w:hint="eastAsia" w:ascii="方正仿宋_GBK" w:hAnsi="方正仿宋_GBK" w:eastAsia="方正仿宋_GBK" w:cs="方正仿宋_GBK"/>
          <w:b w:val="0"/>
          <w:bCs w:val="0"/>
          <w:i w:val="0"/>
          <w:iCs w:val="0"/>
          <w:caps w:val="0"/>
          <w:color w:val="222222"/>
          <w:spacing w:val="0"/>
          <w:sz w:val="32"/>
          <w:szCs w:val="32"/>
          <w:shd w:val="clear" w:color="auto" w:fill="FFFFFF"/>
        </w:rPr>
        <w:t>产业协同发展</w:t>
      </w:r>
      <w:r>
        <w:rPr>
          <w:rFonts w:hint="eastAsia" w:ascii="方正仿宋_GBK" w:hAnsi="方正仿宋_GBK" w:eastAsia="方正仿宋_GBK" w:cs="方正仿宋_GBK"/>
          <w:b w:val="0"/>
          <w:bCs w:val="0"/>
          <w:i w:val="0"/>
          <w:iCs w:val="0"/>
          <w:caps w:val="0"/>
          <w:color w:val="222222"/>
          <w:spacing w:val="0"/>
          <w:sz w:val="32"/>
          <w:szCs w:val="32"/>
          <w:shd w:val="clear" w:color="auto" w:fill="FFFFFF"/>
        </w:rPr>
        <w:t>：项目以延链强链为战略，打造了光伏产业园，形成了钢铁与光伏产业协同发展的新型产业模式。热基锌铝镁产品为光伏支架提供了优质原材料，推动了光伏产业的发展，同时也提升了钢铁企业的竞争力。这种产业协同发展模式，不仅促进了资源的优化配置，还为区域经济的可持续发展做出了重要贡献。</w:t>
      </w:r>
    </w:p>
    <w:p>
      <w:pPr>
        <w:keepNext w:val="0"/>
        <w:keepLines w:val="0"/>
        <w:pageBreakBefore w:val="0"/>
        <w:widowControl/>
        <w:numPr>
          <w:ilvl w:val="0"/>
          <w:numId w:val="0"/>
        </w:numPr>
        <w:suppressLineNumbers w:val="0"/>
        <w:pBdr>
          <w:left w:val="none" w:color="auto" w:sz="0" w:space="0"/>
        </w:pBdr>
        <w:wordWrap/>
        <w:overflowPunct/>
        <w:topLinePunct w:val="0"/>
        <w:bidi w:val="0"/>
        <w:spacing w:beforeAutospacing="0" w:afterAutospacing="0" w:line="560" w:lineRule="exact"/>
        <w:ind w:right="0" w:rightChars="0"/>
        <w:jc w:val="both"/>
        <w:rPr>
          <w:rFonts w:hint="eastAsia" w:ascii="方正仿宋_GBK" w:hAnsi="方正仿宋_GBK" w:eastAsia="方正仿宋_GBK" w:cs="方正仿宋_GBK"/>
          <w:b w:val="0"/>
          <w:bCs w:val="0"/>
          <w:sz w:val="32"/>
          <w:szCs w:val="32"/>
        </w:rPr>
      </w:pPr>
      <w:r>
        <w:rPr>
          <w:rStyle w:val="11"/>
          <w:rFonts w:hint="eastAsia" w:ascii="方正仿宋_GBK" w:hAnsi="方正仿宋_GBK" w:eastAsia="方正仿宋_GBK" w:cs="方正仿宋_GBK"/>
          <w:b w:val="0"/>
          <w:bCs w:val="0"/>
          <w:i w:val="0"/>
          <w:iCs w:val="0"/>
          <w:caps w:val="0"/>
          <w:color w:val="222222"/>
          <w:spacing w:val="0"/>
          <w:sz w:val="32"/>
          <w:szCs w:val="32"/>
          <w:shd w:val="clear" w:color="auto" w:fill="FFFFFF"/>
          <w:lang w:eastAsia="zh-CN"/>
        </w:rPr>
        <w:t>　　</w:t>
      </w:r>
      <w:r>
        <w:rPr>
          <w:rStyle w:val="11"/>
          <w:rFonts w:hint="default" w:ascii="方正仿宋_GBK" w:hAnsi="方正仿宋_GBK" w:eastAsia="方正仿宋_GBK" w:cs="方正仿宋_GBK"/>
          <w:b w:val="0"/>
          <w:bCs w:val="0"/>
          <w:i w:val="0"/>
          <w:iCs w:val="0"/>
          <w:caps w:val="0"/>
          <w:color w:val="222222"/>
          <w:spacing w:val="0"/>
          <w:sz w:val="32"/>
          <w:szCs w:val="32"/>
          <w:shd w:val="clear" w:color="auto" w:fill="FFFFFF"/>
          <w:lang w:val="en" w:eastAsia="zh-CN"/>
        </w:rPr>
        <w:t>3.</w:t>
      </w:r>
      <w:r>
        <w:rPr>
          <w:rStyle w:val="11"/>
          <w:rFonts w:hint="eastAsia" w:ascii="方正仿宋_GBK" w:hAnsi="方正仿宋_GBK" w:eastAsia="方正仿宋_GBK" w:cs="方正仿宋_GBK"/>
          <w:b w:val="0"/>
          <w:bCs w:val="0"/>
          <w:i w:val="0"/>
          <w:iCs w:val="0"/>
          <w:caps w:val="0"/>
          <w:color w:val="222222"/>
          <w:spacing w:val="0"/>
          <w:sz w:val="32"/>
          <w:szCs w:val="32"/>
          <w:shd w:val="clear" w:color="auto" w:fill="FFFFFF"/>
        </w:rPr>
        <w:t>社会效益与环保效益</w:t>
      </w:r>
    </w:p>
    <w:p>
      <w:pPr>
        <w:keepNext w:val="0"/>
        <w:keepLines w:val="0"/>
        <w:pageBreakBefore w:val="0"/>
        <w:widowControl/>
        <w:numPr>
          <w:ilvl w:val="0"/>
          <w:numId w:val="0"/>
        </w:numPr>
        <w:suppressLineNumbers w:val="0"/>
        <w:pBdr>
          <w:left w:val="none" w:color="auto" w:sz="0" w:space="0"/>
        </w:pBdr>
        <w:wordWrap/>
        <w:overflowPunct/>
        <w:topLinePunct w:val="0"/>
        <w:bidi w:val="0"/>
        <w:spacing w:beforeAutospacing="0" w:afterAutospacing="0" w:line="560" w:lineRule="exact"/>
        <w:ind w:right="0" w:rightChars="0"/>
        <w:jc w:val="both"/>
        <w:rPr>
          <w:rFonts w:hint="eastAsia" w:ascii="方正仿宋_GBK" w:hAnsi="方正仿宋_GBK" w:eastAsia="方正仿宋_GBK" w:cs="方正仿宋_GBK"/>
          <w:b w:val="0"/>
          <w:bCs w:val="0"/>
          <w:sz w:val="32"/>
          <w:szCs w:val="32"/>
        </w:rPr>
      </w:pPr>
      <w:r>
        <w:rPr>
          <w:rStyle w:val="11"/>
          <w:rFonts w:hint="eastAsia" w:ascii="方正仿宋_GBK" w:hAnsi="方正仿宋_GBK" w:eastAsia="方正仿宋_GBK" w:cs="方正仿宋_GBK"/>
          <w:b w:val="0"/>
          <w:bCs w:val="0"/>
          <w:i w:val="0"/>
          <w:iCs w:val="0"/>
          <w:caps w:val="0"/>
          <w:color w:val="222222"/>
          <w:spacing w:val="0"/>
          <w:sz w:val="32"/>
          <w:szCs w:val="32"/>
          <w:shd w:val="clear" w:color="auto" w:fill="FFFFFF"/>
          <w:lang w:eastAsia="zh-CN"/>
        </w:rPr>
        <w:t>　　（１）</w:t>
      </w:r>
      <w:r>
        <w:rPr>
          <w:rStyle w:val="11"/>
          <w:rFonts w:hint="eastAsia" w:ascii="方正仿宋_GBK" w:hAnsi="方正仿宋_GBK" w:eastAsia="方正仿宋_GBK" w:cs="方正仿宋_GBK"/>
          <w:b w:val="0"/>
          <w:bCs w:val="0"/>
          <w:i w:val="0"/>
          <w:iCs w:val="0"/>
          <w:caps w:val="0"/>
          <w:color w:val="222222"/>
          <w:spacing w:val="0"/>
          <w:sz w:val="32"/>
          <w:szCs w:val="32"/>
          <w:shd w:val="clear" w:color="auto" w:fill="FFFFFF"/>
        </w:rPr>
        <w:t>社会效益显著</w:t>
      </w:r>
      <w:r>
        <w:rPr>
          <w:rFonts w:hint="eastAsia" w:ascii="方正仿宋_GBK" w:hAnsi="方正仿宋_GBK" w:eastAsia="方正仿宋_GBK" w:cs="方正仿宋_GBK"/>
          <w:b w:val="0"/>
          <w:bCs w:val="0"/>
          <w:i w:val="0"/>
          <w:iCs w:val="0"/>
          <w:caps w:val="0"/>
          <w:color w:val="222222"/>
          <w:spacing w:val="0"/>
          <w:sz w:val="32"/>
          <w:szCs w:val="32"/>
          <w:shd w:val="clear" w:color="auto" w:fill="FFFFFF"/>
        </w:rPr>
        <w:t>：该项目的实施推动了科技进步，融合了多学科与创新技术，为金属表面处理领域的发展提供了新的思路和方法。同时，产品作为光伏支架材料，增强了电站的稳定性，保障了能源设施的安全，为社会的能源供应提供了有力支持。</w:t>
      </w:r>
    </w:p>
    <w:p>
      <w:pPr>
        <w:keepNext w:val="0"/>
        <w:keepLines w:val="0"/>
        <w:pageBreakBefore w:val="0"/>
        <w:widowControl/>
        <w:numPr>
          <w:ilvl w:val="0"/>
          <w:numId w:val="0"/>
        </w:numPr>
        <w:suppressLineNumbers w:val="0"/>
        <w:pBdr>
          <w:left w:val="none" w:color="auto" w:sz="0" w:space="0"/>
        </w:pBdr>
        <w:wordWrap/>
        <w:overflowPunct/>
        <w:topLinePunct w:val="0"/>
        <w:bidi w:val="0"/>
        <w:spacing w:beforeAutospacing="0" w:afterAutospacing="0" w:line="560" w:lineRule="exact"/>
        <w:ind w:right="0" w:rightChars="0"/>
        <w:jc w:val="both"/>
        <w:rPr>
          <w:rFonts w:hint="eastAsia" w:ascii="方正仿宋_GBK" w:hAnsi="方正仿宋_GBK" w:eastAsia="方正仿宋_GBK" w:cs="方正仿宋_GBK"/>
          <w:b w:val="0"/>
          <w:bCs w:val="0"/>
          <w:sz w:val="32"/>
          <w:szCs w:val="32"/>
        </w:rPr>
      </w:pPr>
      <w:r>
        <w:rPr>
          <w:rStyle w:val="11"/>
          <w:rFonts w:hint="eastAsia" w:ascii="方正仿宋_GBK" w:hAnsi="方正仿宋_GBK" w:eastAsia="方正仿宋_GBK" w:cs="方正仿宋_GBK"/>
          <w:b w:val="0"/>
          <w:bCs w:val="0"/>
          <w:i w:val="0"/>
          <w:iCs w:val="0"/>
          <w:caps w:val="0"/>
          <w:color w:val="222222"/>
          <w:spacing w:val="0"/>
          <w:sz w:val="32"/>
          <w:szCs w:val="32"/>
          <w:shd w:val="clear" w:color="auto" w:fill="FFFFFF"/>
          <w:lang w:eastAsia="zh-CN"/>
        </w:rPr>
        <w:t>　　（２）</w:t>
      </w:r>
      <w:r>
        <w:rPr>
          <w:rStyle w:val="11"/>
          <w:rFonts w:hint="eastAsia" w:ascii="方正仿宋_GBK" w:hAnsi="方正仿宋_GBK" w:eastAsia="方正仿宋_GBK" w:cs="方正仿宋_GBK"/>
          <w:b w:val="0"/>
          <w:bCs w:val="0"/>
          <w:i w:val="0"/>
          <w:iCs w:val="0"/>
          <w:caps w:val="0"/>
          <w:color w:val="222222"/>
          <w:spacing w:val="0"/>
          <w:sz w:val="32"/>
          <w:szCs w:val="32"/>
          <w:shd w:val="clear" w:color="auto" w:fill="FFFFFF"/>
        </w:rPr>
        <w:t>环保效益突出</w:t>
      </w:r>
      <w:r>
        <w:rPr>
          <w:rFonts w:hint="eastAsia" w:ascii="方正仿宋_GBK" w:hAnsi="方正仿宋_GBK" w:eastAsia="方正仿宋_GBK" w:cs="方正仿宋_GBK"/>
          <w:b w:val="0"/>
          <w:bCs w:val="0"/>
          <w:i w:val="0"/>
          <w:iCs w:val="0"/>
          <w:caps w:val="0"/>
          <w:color w:val="222222"/>
          <w:spacing w:val="0"/>
          <w:sz w:val="32"/>
          <w:szCs w:val="32"/>
          <w:shd w:val="clear" w:color="auto" w:fill="FFFFFF"/>
        </w:rPr>
        <w:t>：项目在生产过程中，充分利用煤层气等清洁能源，减少了传统能源的依赖，降低了温室效应和污染物排放。此外，产品的耐腐蚀性能和自修复功能，减少了资源的消耗和废弃物的产生，实现了企业与环境的协调发展。</w:t>
      </w:r>
    </w:p>
    <w:p>
      <w:pPr>
        <w:keepNext w:val="0"/>
        <w:keepLines w:val="0"/>
        <w:pageBreakBefore w:val="0"/>
        <w:widowControl/>
        <w:numPr>
          <w:ilvl w:val="0"/>
          <w:numId w:val="0"/>
        </w:numPr>
        <w:suppressLineNumbers w:val="0"/>
        <w:shd w:val="clear" w:color="auto" w:fill="FFFFFF"/>
        <w:kinsoku w:val="0"/>
        <w:wordWrap/>
        <w:overflowPunct/>
        <w:topLinePunct w:val="0"/>
        <w:autoSpaceDE w:val="0"/>
        <w:autoSpaceDN w:val="0"/>
        <w:bidi w:val="0"/>
        <w:adjustRightInd w:val="0"/>
        <w:snapToGrid w:val="0"/>
        <w:spacing w:beforeAutospacing="0" w:afterAutospacing="0" w:line="560" w:lineRule="exact"/>
        <w:ind w:left="0" w:leftChars="0" w:right="0" w:rightChars="0" w:firstLine="640" w:firstLineChars="200"/>
        <w:jc w:val="both"/>
        <w:textAlignment w:val="baseline"/>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val="0"/>
          <w:bCs w:val="0"/>
          <w:i w:val="0"/>
          <w:iCs w:val="0"/>
          <w:caps w:val="0"/>
          <w:snapToGrid w:val="0"/>
          <w:color w:val="000000"/>
          <w:spacing w:val="0"/>
          <w:kern w:val="0"/>
          <w:sz w:val="32"/>
          <w:szCs w:val="32"/>
          <w:shd w:val="clear" w:color="auto" w:fill="FFFFFF"/>
          <w:lang w:val="en-US" w:eastAsia="zh-CN" w:bidi="ar"/>
        </w:rPr>
        <w:t>综上所述，晋城钢铁控股集团有限公司的氢冶金技术助力锌铝镁镀层系列产品研发与应用项目在技术创新、应用价值、社会效益和环保效益等方面都表现出色，具有较高的科技水平和推广应用价值，完全具备申报省级科技进步奖的条件。</w:t>
      </w:r>
    </w:p>
    <w:p>
      <w:pPr>
        <w:keepNext w:val="0"/>
        <w:keepLines w:val="0"/>
        <w:pageBreakBefore w:val="0"/>
        <w:wordWrap/>
        <w:overflowPunct/>
        <w:topLinePunct w:val="0"/>
        <w:bidi w:val="0"/>
        <w:spacing w:beforeAutospacing="0" w:afterAutospacing="0" w:line="560" w:lineRule="exact"/>
        <w:ind w:left="0" w:leftChars="0" w:right="0" w:rightChars="0" w:firstLine="642" w:firstLineChars="200"/>
        <w:jc w:val="both"/>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推广应用情况</w:t>
      </w:r>
    </w:p>
    <w:p>
      <w:pPr>
        <w:keepNext w:val="0"/>
        <w:keepLines w:val="0"/>
        <w:pageBreakBefore w:val="0"/>
        <w:wordWrap/>
        <w:overflowPunct/>
        <w:topLinePunct w:val="0"/>
        <w:bidi w:val="0"/>
        <w:spacing w:beforeAutospacing="0" w:afterAutospacing="0" w:line="560" w:lineRule="exact"/>
        <w:ind w:left="0" w:leftChars="0" w:right="0" w:rightChars="0" w:firstLine="640" w:firstLineChars="200"/>
        <w:jc w:val="both"/>
        <w:rPr>
          <w:rFonts w:hint="eastAsia" w:ascii="方正仿宋_GBK" w:hAnsi="方正仿宋_GBK" w:eastAsia="方正仿宋_GBK" w:cs="方正仿宋_GBK"/>
          <w:b w:val="0"/>
          <w:bCs w:val="0"/>
          <w:i w:val="0"/>
          <w:iCs w:val="0"/>
          <w:caps w:val="0"/>
          <w:spacing w:val="0"/>
          <w:sz w:val="32"/>
          <w:szCs w:val="32"/>
          <w:highlight w:val="none"/>
          <w:shd w:val="clear" w:color="auto" w:fill="FFFFFF"/>
          <w:lang w:val="en-US" w:eastAsia="zh-CN"/>
        </w:rPr>
      </w:pPr>
      <w:r>
        <w:rPr>
          <w:rFonts w:hint="eastAsia" w:ascii="方正仿宋_GBK" w:hAnsi="方正仿宋_GBK" w:eastAsia="方正仿宋_GBK" w:cs="方正仿宋_GBK"/>
          <w:b w:val="0"/>
          <w:bCs w:val="0"/>
          <w:i w:val="0"/>
          <w:iCs w:val="0"/>
          <w:caps w:val="0"/>
          <w:spacing w:val="0"/>
          <w:sz w:val="32"/>
          <w:szCs w:val="32"/>
          <w:highlight w:val="none"/>
          <w:shd w:val="clear" w:color="auto" w:fill="FFFFFF"/>
          <w:lang w:val="en-US" w:eastAsia="zh-CN"/>
        </w:rPr>
        <w:t>山西晋城钢铁控股集团的镀锌铝镁产品在当今工业领域中占据着独特的地位，其生产、应用、推广情况以及预期应用前景都备受瞩目。</w:t>
      </w:r>
    </w:p>
    <w:p>
      <w:pPr>
        <w:keepNext w:val="0"/>
        <w:keepLines w:val="0"/>
        <w:pageBreakBefore w:val="0"/>
        <w:widowControl/>
        <w:numPr>
          <w:ilvl w:val="0"/>
          <w:numId w:val="0"/>
        </w:numPr>
        <w:suppressLineNumbers w:val="0"/>
        <w:pBdr>
          <w:bottom w:val="none" w:color="auto" w:sz="0" w:space="0"/>
        </w:pBdr>
        <w:shd w:val="clear" w:color="auto" w:fill="auto"/>
        <w:tabs>
          <w:tab w:val="left" w:pos="9240"/>
        </w:tabs>
        <w:kinsoku w:val="0"/>
        <w:wordWrap/>
        <w:overflowPunct/>
        <w:topLinePunct w:val="0"/>
        <w:autoSpaceDE w:val="0"/>
        <w:autoSpaceDN w:val="0"/>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eastAsia" w:ascii="方正仿宋_GBK" w:hAnsi="方正仿宋_GBK" w:eastAsia="方正仿宋_GBK" w:cs="方正仿宋_GBK"/>
          <w:b w:val="0"/>
          <w:bCs w:val="0"/>
          <w:i w:val="0"/>
          <w:iCs w:val="0"/>
          <w:caps w:val="0"/>
          <w:spacing w:val="0"/>
          <w:sz w:val="32"/>
          <w:szCs w:val="32"/>
          <w:highlight w:val="none"/>
          <w:shd w:val="clear" w:color="auto" w:fill="FFFFFF"/>
          <w:lang w:val="en-US" w:eastAsia="zh-CN"/>
        </w:rPr>
      </w:pPr>
      <w:r>
        <w:rPr>
          <w:rFonts w:hint="eastAsia" w:ascii="方正仿宋_GBK" w:hAnsi="方正仿宋_GBK" w:eastAsia="方正仿宋_GBK" w:cs="方正仿宋_GBK"/>
          <w:b w:val="0"/>
          <w:bCs w:val="0"/>
          <w:i w:val="0"/>
          <w:iCs w:val="0"/>
          <w:caps w:val="0"/>
          <w:spacing w:val="0"/>
          <w:sz w:val="32"/>
          <w:szCs w:val="32"/>
          <w:highlight w:val="none"/>
          <w:shd w:val="clear" w:color="auto" w:fill="FFFFFF"/>
          <w:lang w:val="en-US" w:eastAsia="zh-CN"/>
        </w:rPr>
        <w:t>在生产环节，集团依托先进的技术工艺和精良的生产设备，构建了一套高效且严谨的生产体系。从原材料的质量把关开始，严格管控铝、锌、镁等金属原料的纯度与质量，确保其杂质含量处于极低水平。随后，通过创新的真空热浸镀复合工艺，在真空环境下对基材进行精细预处理，精确控制预涂层的成分与厚度，为后续热浸镀过程奠定坚实基础。在热浸镀阶段，凭借智能控温、动态搅拌和气氛保护等技术，实现对镀液温度、成分及流动状态的精准掌控，从而保障涂层均匀性与致密性。整个生产过程配备了严格的质量检测机制，运用多种先进检测设备对涂层厚度、成分、耐腐蚀性等关键指标进行实时监测与分析，确保每一批产品都能符合高标准要求，稳定地投入市场。</w:t>
      </w:r>
    </w:p>
    <w:p>
      <w:pPr>
        <w:keepNext w:val="0"/>
        <w:keepLines w:val="0"/>
        <w:pageBreakBefore w:val="0"/>
        <w:widowControl/>
        <w:numPr>
          <w:ilvl w:val="0"/>
          <w:numId w:val="0"/>
        </w:numPr>
        <w:suppressLineNumbers w:val="0"/>
        <w:pBdr>
          <w:bottom w:val="none" w:color="auto" w:sz="0" w:space="0"/>
        </w:pBdr>
        <w:shd w:val="clear" w:color="auto" w:fill="auto"/>
        <w:tabs>
          <w:tab w:val="left" w:pos="9240"/>
        </w:tabs>
        <w:kinsoku w:val="0"/>
        <w:wordWrap/>
        <w:overflowPunct/>
        <w:topLinePunct w:val="0"/>
        <w:autoSpaceDE w:val="0"/>
        <w:autoSpaceDN w:val="0"/>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eastAsia" w:ascii="方正仿宋_GBK" w:hAnsi="方正仿宋_GBK" w:eastAsia="方正仿宋_GBK" w:cs="方正仿宋_GBK"/>
          <w:b w:val="0"/>
          <w:bCs w:val="0"/>
          <w:i w:val="0"/>
          <w:iCs w:val="0"/>
          <w:caps w:val="0"/>
          <w:spacing w:val="0"/>
          <w:sz w:val="32"/>
          <w:szCs w:val="32"/>
          <w:highlight w:val="none"/>
          <w:shd w:val="clear" w:color="auto" w:fill="FFFFFF"/>
          <w:lang w:val="en-US" w:eastAsia="zh-CN"/>
        </w:rPr>
      </w:pPr>
      <w:r>
        <w:rPr>
          <w:rFonts w:hint="eastAsia" w:ascii="方正仿宋_GBK" w:hAnsi="方正仿宋_GBK" w:eastAsia="方正仿宋_GBK" w:cs="方正仿宋_GBK"/>
          <w:b w:val="0"/>
          <w:bCs w:val="0"/>
          <w:i w:val="0"/>
          <w:iCs w:val="0"/>
          <w:caps w:val="0"/>
          <w:spacing w:val="0"/>
          <w:sz w:val="32"/>
          <w:szCs w:val="32"/>
          <w:highlight w:val="none"/>
          <w:shd w:val="clear" w:color="auto" w:fill="FFFFFF"/>
          <w:lang w:val="en-US" w:eastAsia="zh-CN"/>
        </w:rPr>
        <w:t>在应用方面，该镀锌铝镁产品主要在新能源光伏领域发挥着关键作用。在光伏电站的建设中，光伏支架作为支撑光伏组件的基础结构，其性能至关重要。晋城钢铁的镀锌铝镁光伏支架能够适应各种复杂恶劣的环境。在高盐雾的沿海地区，其卓越的耐腐蚀性有效抵御海水与海风的侵蚀；在强紫外线的高原荒漠地区，产品依然能保持稳定性能，防止涂层老化与基材腐蚀；在工业污染较为严重的区域，也能凭借自身的防护机制，长时间维持结构强度与稳定性。这不仅大大延长了光伏支架的使用寿命，减少了光伏电站的维护成本与更换频次，还保障了光伏系统的持续高效发电，为全球清洁能源的开发利用提供了有力支撑。</w:t>
      </w:r>
    </w:p>
    <w:p>
      <w:pPr>
        <w:keepNext w:val="0"/>
        <w:keepLines w:val="0"/>
        <w:pageBreakBefore w:val="0"/>
        <w:widowControl/>
        <w:numPr>
          <w:ilvl w:val="0"/>
          <w:numId w:val="0"/>
        </w:numPr>
        <w:suppressLineNumbers w:val="0"/>
        <w:pBdr>
          <w:bottom w:val="none" w:color="auto" w:sz="0" w:space="0"/>
        </w:pBdr>
        <w:shd w:val="clear" w:color="auto" w:fill="auto"/>
        <w:tabs>
          <w:tab w:val="left" w:pos="9240"/>
        </w:tabs>
        <w:kinsoku w:val="0"/>
        <w:wordWrap/>
        <w:overflowPunct/>
        <w:topLinePunct w:val="0"/>
        <w:autoSpaceDE w:val="0"/>
        <w:autoSpaceDN w:val="0"/>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i w:val="0"/>
          <w:iCs w:val="0"/>
          <w:caps w:val="0"/>
          <w:spacing w:val="0"/>
          <w:sz w:val="32"/>
          <w:szCs w:val="32"/>
          <w:highlight w:val="none"/>
          <w:shd w:val="clear" w:color="auto" w:fill="FFFFFF"/>
          <w:lang w:val="en-US" w:eastAsia="zh-CN"/>
        </w:rPr>
        <w:t>推广进程中，在国内市场，晋城钢铁已与众多知名光伏企业、电站开发商以及工程建设单位建立了深度合作关系。产品广泛应用于西北、华北、华东、华南等多个地区20余个大型光伏电站项目，无论是集中式光伏电站还是分布式光伏项目，都能看到其身影，在国内光伏支架材料市场中占据了重要的一席之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2" w:firstLineChars="200"/>
        <w:jc w:val="both"/>
        <w:textAlignment w:val="auto"/>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主要知识产权证明目录</w:t>
      </w:r>
    </w:p>
    <w:tbl>
      <w:tblPr>
        <w:tblStyle w:val="16"/>
        <w:tblpPr w:leftFromText="180" w:rightFromText="180" w:vertAnchor="text" w:horzAnchor="page" w:tblpX="1599" w:tblpY="304"/>
        <w:tblOverlap w:val="never"/>
        <w:tblW w:w="885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25"/>
        <w:gridCol w:w="1361"/>
        <w:gridCol w:w="1929"/>
        <w:gridCol w:w="17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3825" w:type="dxa"/>
            <w:tcBorders>
              <w:left w:val="single" w:color="000000" w:sz="10" w:space="0"/>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jc w:val="center"/>
              <w:outlineLvl w:val="9"/>
              <w:rPr>
                <w:rFonts w:hint="eastAsia" w:ascii="方正仿宋_GBK" w:hAnsi="方正仿宋_GBK" w:eastAsia="方正仿宋_GBK" w:cs="方正仿宋_GBK"/>
                <w:spacing w:val="8"/>
                <w:sz w:val="20"/>
                <w:szCs w:val="20"/>
                <w:highlight w:val="none"/>
              </w:rPr>
            </w:pPr>
            <w:r>
              <w:rPr>
                <w:rFonts w:hint="eastAsia" w:ascii="方正仿宋_GBK" w:hAnsi="方正仿宋_GBK" w:eastAsia="方正仿宋_GBK" w:cs="方正仿宋_GBK"/>
                <w:spacing w:val="8"/>
                <w:sz w:val="20"/>
                <w:szCs w:val="20"/>
                <w:highlight w:val="none"/>
              </w:rPr>
              <w:t>授权项目名称</w:t>
            </w:r>
          </w:p>
        </w:tc>
        <w:tc>
          <w:tcPr>
            <w:tcW w:w="1361" w:type="dxa"/>
            <w:noWrap w:val="0"/>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jc w:val="center"/>
              <w:outlineLvl w:val="9"/>
              <w:rPr>
                <w:rFonts w:hint="eastAsia" w:ascii="方正仿宋_GBK" w:hAnsi="方正仿宋_GBK" w:eastAsia="方正仿宋_GBK" w:cs="方正仿宋_GBK"/>
                <w:spacing w:val="8"/>
                <w:sz w:val="20"/>
                <w:szCs w:val="20"/>
                <w:highlight w:val="none"/>
              </w:rPr>
            </w:pPr>
            <w:r>
              <w:rPr>
                <w:rFonts w:hint="eastAsia" w:ascii="方正仿宋_GBK" w:hAnsi="方正仿宋_GBK" w:eastAsia="方正仿宋_GBK" w:cs="方正仿宋_GBK"/>
                <w:spacing w:val="8"/>
                <w:sz w:val="20"/>
                <w:szCs w:val="20"/>
                <w:highlight w:val="none"/>
              </w:rPr>
              <w:t>知识产权</w:t>
            </w:r>
          </w:p>
          <w:p>
            <w:pPr>
              <w:pStyle w:val="14"/>
              <w:keepNext w:val="0"/>
              <w:keepLines w:val="0"/>
              <w:pageBreakBefore w:val="0"/>
              <w:widowControl/>
              <w:kinsoku w:val="0"/>
              <w:wordWrap/>
              <w:overflowPunct/>
              <w:topLinePunct w:val="0"/>
              <w:autoSpaceDE w:val="0"/>
              <w:autoSpaceDN w:val="0"/>
              <w:bidi w:val="0"/>
              <w:adjustRightInd w:val="0"/>
              <w:snapToGrid w:val="0"/>
              <w:spacing w:line="240" w:lineRule="auto"/>
              <w:jc w:val="center"/>
              <w:outlineLvl w:val="9"/>
              <w:rPr>
                <w:rFonts w:hint="eastAsia" w:ascii="方正仿宋_GBK" w:hAnsi="方正仿宋_GBK" w:eastAsia="方正仿宋_GBK" w:cs="方正仿宋_GBK"/>
                <w:spacing w:val="8"/>
                <w:sz w:val="20"/>
                <w:szCs w:val="20"/>
                <w:highlight w:val="none"/>
              </w:rPr>
            </w:pPr>
            <w:r>
              <w:rPr>
                <w:rFonts w:hint="eastAsia" w:ascii="方正仿宋_GBK" w:hAnsi="方正仿宋_GBK" w:eastAsia="方正仿宋_GBK" w:cs="方正仿宋_GBK"/>
                <w:spacing w:val="8"/>
                <w:sz w:val="20"/>
                <w:szCs w:val="20"/>
                <w:highlight w:val="none"/>
              </w:rPr>
              <w:t>类别</w:t>
            </w:r>
          </w:p>
        </w:tc>
        <w:tc>
          <w:tcPr>
            <w:tcW w:w="1929" w:type="dxa"/>
            <w:noWrap w:val="0"/>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jc w:val="center"/>
              <w:outlineLvl w:val="9"/>
              <w:rPr>
                <w:rFonts w:hint="eastAsia" w:ascii="方正仿宋_GBK" w:hAnsi="方正仿宋_GBK" w:eastAsia="方正仿宋_GBK" w:cs="方正仿宋_GBK"/>
                <w:spacing w:val="8"/>
                <w:sz w:val="20"/>
                <w:szCs w:val="20"/>
                <w:highlight w:val="none"/>
              </w:rPr>
            </w:pPr>
            <w:r>
              <w:rPr>
                <w:rFonts w:hint="eastAsia" w:ascii="方正仿宋_GBK" w:hAnsi="方正仿宋_GBK" w:eastAsia="方正仿宋_GBK" w:cs="方正仿宋_GBK"/>
                <w:spacing w:val="8"/>
                <w:sz w:val="20"/>
                <w:szCs w:val="20"/>
                <w:highlight w:val="none"/>
              </w:rPr>
              <w:t>申请号</w:t>
            </w:r>
          </w:p>
        </w:tc>
        <w:tc>
          <w:tcPr>
            <w:tcW w:w="1735" w:type="dxa"/>
            <w:tcBorders>
              <w:right w:val="single" w:color="000000" w:sz="10" w:space="0"/>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jc w:val="center"/>
              <w:outlineLvl w:val="9"/>
              <w:rPr>
                <w:rFonts w:hint="eastAsia" w:ascii="方正仿宋_GBK" w:hAnsi="方正仿宋_GBK" w:eastAsia="方正仿宋_GBK" w:cs="方正仿宋_GBK"/>
                <w:spacing w:val="8"/>
                <w:sz w:val="20"/>
                <w:szCs w:val="20"/>
                <w:highlight w:val="none"/>
              </w:rPr>
            </w:pPr>
            <w:r>
              <w:rPr>
                <w:rFonts w:hint="eastAsia" w:ascii="方正仿宋_GBK" w:hAnsi="方正仿宋_GBK" w:eastAsia="方正仿宋_GBK" w:cs="方正仿宋_GBK"/>
                <w:spacing w:val="8"/>
                <w:sz w:val="20"/>
                <w:szCs w:val="20"/>
                <w:highlight w:val="none"/>
              </w:rPr>
              <w:t>授权号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3825" w:type="dxa"/>
            <w:tcBorders>
              <w:left w:val="single" w:color="000000" w:sz="10" w:space="0"/>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jc w:val="center"/>
              <w:outlineLvl w:val="9"/>
              <w:rPr>
                <w:rFonts w:hint="eastAsia" w:ascii="方正仿宋_GBK" w:hAnsi="方正仿宋_GBK" w:eastAsia="方正仿宋_GBK" w:cs="方正仿宋_GBK"/>
                <w:spacing w:val="8"/>
                <w:sz w:val="20"/>
                <w:szCs w:val="20"/>
                <w:highlight w:val="none"/>
                <w:lang w:val="en-US" w:eastAsia="zh-CN"/>
              </w:rPr>
            </w:pPr>
            <w:r>
              <w:rPr>
                <w:rFonts w:hint="eastAsia" w:ascii="方正仿宋_GBK" w:hAnsi="方正仿宋_GBK" w:eastAsia="方正仿宋_GBK" w:cs="方正仿宋_GBK"/>
                <w:spacing w:val="8"/>
                <w:sz w:val="20"/>
                <w:szCs w:val="20"/>
                <w:highlight w:val="none"/>
                <w:lang w:val="en-US" w:eastAsia="zh-CN"/>
              </w:rPr>
              <w:t>一种炼钢炉废气处理工艺</w:t>
            </w:r>
          </w:p>
        </w:tc>
        <w:tc>
          <w:tcPr>
            <w:tcW w:w="1361" w:type="dxa"/>
            <w:noWrap w:val="0"/>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jc w:val="center"/>
              <w:outlineLvl w:val="9"/>
              <w:rPr>
                <w:rFonts w:hint="eastAsia" w:ascii="方正仿宋_GBK" w:hAnsi="方正仿宋_GBK" w:eastAsia="方正仿宋_GBK" w:cs="方正仿宋_GBK"/>
                <w:spacing w:val="8"/>
                <w:sz w:val="20"/>
                <w:szCs w:val="20"/>
                <w:highlight w:val="none"/>
                <w:lang w:val="en-US" w:eastAsia="zh-CN"/>
              </w:rPr>
            </w:pPr>
            <w:r>
              <w:rPr>
                <w:rFonts w:hint="eastAsia" w:ascii="方正仿宋_GBK" w:hAnsi="方正仿宋_GBK" w:eastAsia="方正仿宋_GBK" w:cs="方正仿宋_GBK"/>
                <w:spacing w:val="8"/>
                <w:sz w:val="20"/>
                <w:szCs w:val="20"/>
                <w:highlight w:val="none"/>
                <w:lang w:val="en-US" w:eastAsia="zh-CN"/>
              </w:rPr>
              <w:t>发明</w:t>
            </w:r>
          </w:p>
        </w:tc>
        <w:tc>
          <w:tcPr>
            <w:tcW w:w="192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方正仿宋_GBK" w:hAnsi="方正仿宋_GBK" w:eastAsia="方正仿宋_GBK" w:cs="方正仿宋_GBK"/>
                <w:spacing w:val="8"/>
                <w:sz w:val="20"/>
                <w:szCs w:val="20"/>
                <w:highlight w:val="none"/>
              </w:rPr>
            </w:pPr>
            <w: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t>CN201811438724.9</w:t>
            </w:r>
          </w:p>
        </w:tc>
        <w:tc>
          <w:tcPr>
            <w:tcW w:w="1735" w:type="dxa"/>
            <w:tcBorders>
              <w:right w:val="single" w:color="000000" w:sz="10" w:space="0"/>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方正仿宋_GBK" w:hAnsi="方正仿宋_GBK" w:eastAsia="方正仿宋_GBK" w:cs="方正仿宋_GBK"/>
                <w:spacing w:val="8"/>
                <w:sz w:val="20"/>
                <w:szCs w:val="20"/>
                <w:highlight w:val="none"/>
              </w:rPr>
            </w:pPr>
            <w: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t>CN109364709A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825" w:type="dxa"/>
            <w:tcBorders>
              <w:left w:val="single" w:color="000000" w:sz="10" w:space="0"/>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jc w:val="center"/>
              <w:outlineLvl w:val="9"/>
              <w:rPr>
                <w:rFonts w:hint="eastAsia" w:ascii="方正仿宋_GBK" w:hAnsi="方正仿宋_GBK" w:eastAsia="方正仿宋_GBK" w:cs="方正仿宋_GBK"/>
                <w:spacing w:val="8"/>
                <w:sz w:val="20"/>
                <w:szCs w:val="20"/>
                <w:highlight w:val="none"/>
                <w:lang w:val="en-US" w:eastAsia="en-US"/>
              </w:rPr>
            </w:pPr>
            <w:r>
              <w:rPr>
                <w:rFonts w:hint="eastAsia" w:ascii="方正仿宋_GBK" w:hAnsi="方正仿宋_GBK" w:eastAsia="方正仿宋_GBK" w:cs="方正仿宋_GBK"/>
                <w:spacing w:val="8"/>
                <w:sz w:val="20"/>
                <w:szCs w:val="20"/>
                <w:highlight w:val="none"/>
                <w:lang w:val="en-US" w:eastAsia="zh-CN"/>
              </w:rPr>
              <w:t>钢铁冶炼废气环保处理系统及其方法</w:t>
            </w:r>
          </w:p>
        </w:tc>
        <w:tc>
          <w:tcPr>
            <w:tcW w:w="1361" w:type="dxa"/>
            <w:noWrap w:val="0"/>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jc w:val="center"/>
              <w:outlineLvl w:val="9"/>
              <w:rPr>
                <w:rFonts w:hint="eastAsia" w:ascii="方正仿宋_GBK" w:hAnsi="方正仿宋_GBK" w:eastAsia="方正仿宋_GBK" w:cs="方正仿宋_GBK"/>
                <w:spacing w:val="8"/>
                <w:sz w:val="20"/>
                <w:szCs w:val="20"/>
                <w:highlight w:val="none"/>
                <w:lang w:val="en-US" w:eastAsia="zh-CN"/>
              </w:rPr>
            </w:pPr>
            <w:r>
              <w:rPr>
                <w:rFonts w:hint="eastAsia" w:ascii="方正仿宋_GBK" w:hAnsi="方正仿宋_GBK" w:eastAsia="方正仿宋_GBK" w:cs="方正仿宋_GBK"/>
                <w:spacing w:val="8"/>
                <w:sz w:val="20"/>
                <w:szCs w:val="20"/>
                <w:highlight w:val="none"/>
                <w:lang w:val="en-US" w:eastAsia="zh-CN"/>
              </w:rPr>
              <w:t>发明</w:t>
            </w:r>
          </w:p>
        </w:tc>
        <w:tc>
          <w:tcPr>
            <w:tcW w:w="192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方正仿宋_GBK" w:hAnsi="方正仿宋_GBK" w:eastAsia="方正仿宋_GBK" w:cs="方正仿宋_GBK"/>
                <w:spacing w:val="8"/>
                <w:sz w:val="20"/>
                <w:szCs w:val="20"/>
                <w:highlight w:val="none"/>
                <w:lang w:val="en-US" w:eastAsia="en-US"/>
              </w:rPr>
            </w:pPr>
            <w: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t>CN202310844259.3</w:t>
            </w:r>
          </w:p>
        </w:tc>
        <w:tc>
          <w:tcPr>
            <w:tcW w:w="1735" w:type="dxa"/>
            <w:tcBorders>
              <w:right w:val="single" w:color="000000" w:sz="10" w:space="0"/>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方正仿宋_GBK" w:hAnsi="方正仿宋_GBK" w:eastAsia="方正仿宋_GBK" w:cs="方正仿宋_GBK"/>
                <w:spacing w:val="8"/>
                <w:sz w:val="20"/>
                <w:szCs w:val="20"/>
                <w:highlight w:val="none"/>
                <w:lang w:val="en-US" w:eastAsia="en-US"/>
              </w:rPr>
            </w:pPr>
            <w: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t>CN116943368A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3825" w:type="dxa"/>
            <w:tcBorders>
              <w:left w:val="single" w:color="000000" w:sz="10" w:space="0"/>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jc w:val="center"/>
              <w:outlineLvl w:val="9"/>
              <w:rPr>
                <w:rFonts w:hint="eastAsia" w:ascii="方正仿宋_GBK" w:hAnsi="方正仿宋_GBK" w:eastAsia="方正仿宋_GBK" w:cs="方正仿宋_GBK"/>
                <w:spacing w:val="8"/>
                <w:sz w:val="20"/>
                <w:szCs w:val="20"/>
                <w:highlight w:val="none"/>
              </w:rPr>
            </w:pPr>
            <w:r>
              <w:rPr>
                <w:rFonts w:hint="eastAsia" w:ascii="方正仿宋_GBK" w:hAnsi="方正仿宋_GBK" w:eastAsia="方正仿宋_GBK" w:cs="方正仿宋_GBK"/>
                <w:spacing w:val="8"/>
                <w:sz w:val="20"/>
                <w:szCs w:val="20"/>
                <w:highlight w:val="none"/>
                <w:lang w:val="en-US" w:eastAsia="zh-CN"/>
              </w:rPr>
              <w:t>一种镀锌生产线用穿针移吊设备</w:t>
            </w:r>
          </w:p>
        </w:tc>
        <w:tc>
          <w:tcPr>
            <w:tcW w:w="1361" w:type="dxa"/>
            <w:noWrap w:val="0"/>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jc w:val="center"/>
              <w:outlineLvl w:val="9"/>
              <w:rPr>
                <w:rFonts w:hint="eastAsia" w:ascii="方正仿宋_GBK" w:hAnsi="方正仿宋_GBK" w:eastAsia="方正仿宋_GBK" w:cs="方正仿宋_GBK"/>
                <w:spacing w:val="8"/>
                <w:sz w:val="20"/>
                <w:szCs w:val="20"/>
                <w:highlight w:val="none"/>
              </w:rPr>
            </w:pPr>
            <w:r>
              <w:rPr>
                <w:rFonts w:hint="eastAsia" w:ascii="方正仿宋_GBK" w:hAnsi="方正仿宋_GBK" w:eastAsia="方正仿宋_GBK" w:cs="方正仿宋_GBK"/>
                <w:spacing w:val="8"/>
                <w:sz w:val="20"/>
                <w:szCs w:val="20"/>
                <w:highlight w:val="none"/>
                <w:lang w:val="en-US" w:eastAsia="zh-CN"/>
              </w:rPr>
              <w:t>实用新型</w:t>
            </w:r>
          </w:p>
        </w:tc>
        <w:tc>
          <w:tcPr>
            <w:tcW w:w="192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方正仿宋_GBK" w:hAnsi="方正仿宋_GBK" w:eastAsia="方正仿宋_GBK" w:cs="方正仿宋_GBK"/>
                <w:spacing w:val="8"/>
                <w:sz w:val="20"/>
                <w:szCs w:val="20"/>
                <w:highlight w:val="none"/>
              </w:rPr>
            </w:pPr>
            <w: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t>CN202221677887.4</w:t>
            </w:r>
          </w:p>
        </w:tc>
        <w:tc>
          <w:tcPr>
            <w:tcW w:w="1735" w:type="dxa"/>
            <w:tcBorders>
              <w:right w:val="single" w:color="000000" w:sz="10" w:space="0"/>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方正仿宋_GBK" w:hAnsi="方正仿宋_GBK" w:eastAsia="方正仿宋_GBK" w:cs="方正仿宋_GBK"/>
                <w:spacing w:val="8"/>
                <w:sz w:val="20"/>
                <w:szCs w:val="20"/>
                <w:highlight w:val="none"/>
              </w:rPr>
            </w:pPr>
            <w: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t>CN217973322U</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3825" w:type="dxa"/>
            <w:tcBorders>
              <w:left w:val="single" w:color="000000" w:sz="10" w:space="0"/>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jc w:val="center"/>
              <w:outlineLvl w:val="9"/>
              <w:rPr>
                <w:rFonts w:hint="eastAsia" w:ascii="方正仿宋_GBK" w:hAnsi="方正仿宋_GBK" w:eastAsia="方正仿宋_GBK" w:cs="方正仿宋_GBK"/>
                <w:spacing w:val="8"/>
                <w:sz w:val="20"/>
                <w:szCs w:val="20"/>
                <w:highlight w:val="none"/>
              </w:rPr>
            </w:pPr>
            <w:r>
              <w:rPr>
                <w:rFonts w:hint="eastAsia" w:ascii="方正仿宋_GBK" w:hAnsi="方正仿宋_GBK" w:eastAsia="方正仿宋_GBK" w:cs="方正仿宋_GBK"/>
                <w:spacing w:val="8"/>
                <w:sz w:val="20"/>
                <w:szCs w:val="20"/>
                <w:highlight w:val="none"/>
              </w:rPr>
              <w:t>一种便于下料的轧钢机</w:t>
            </w:r>
          </w:p>
        </w:tc>
        <w:tc>
          <w:tcPr>
            <w:tcW w:w="1361" w:type="dxa"/>
            <w:noWrap w:val="0"/>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jc w:val="center"/>
              <w:outlineLvl w:val="9"/>
              <w:rPr>
                <w:rFonts w:hint="eastAsia" w:ascii="方正仿宋_GBK" w:hAnsi="方正仿宋_GBK" w:eastAsia="方正仿宋_GBK" w:cs="方正仿宋_GBK"/>
                <w:spacing w:val="8"/>
                <w:sz w:val="20"/>
                <w:szCs w:val="20"/>
                <w:highlight w:val="none"/>
                <w:lang w:val="en-US" w:eastAsia="zh-CN"/>
              </w:rPr>
            </w:pPr>
            <w:r>
              <w:rPr>
                <w:rFonts w:hint="eastAsia" w:ascii="方正仿宋_GBK" w:hAnsi="方正仿宋_GBK" w:eastAsia="方正仿宋_GBK" w:cs="方正仿宋_GBK"/>
                <w:spacing w:val="8"/>
                <w:sz w:val="20"/>
                <w:szCs w:val="20"/>
                <w:highlight w:val="none"/>
                <w:lang w:val="en-US" w:eastAsia="zh-CN"/>
              </w:rPr>
              <w:t>实用新型</w:t>
            </w:r>
          </w:p>
        </w:tc>
        <w:tc>
          <w:tcPr>
            <w:tcW w:w="192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方正仿宋_GBK" w:hAnsi="方正仿宋_GBK" w:eastAsia="方正仿宋_GBK" w:cs="方正仿宋_GBK"/>
                <w:spacing w:val="8"/>
                <w:sz w:val="20"/>
                <w:szCs w:val="20"/>
                <w:highlight w:val="none"/>
              </w:rPr>
            </w:pPr>
            <w: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t>CN202321157782.0</w:t>
            </w:r>
          </w:p>
        </w:tc>
        <w:tc>
          <w:tcPr>
            <w:tcW w:w="1735" w:type="dxa"/>
            <w:tcBorders>
              <w:right w:val="single" w:color="000000" w:sz="10" w:space="0"/>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方正仿宋_GBK" w:hAnsi="方正仿宋_GBK" w:eastAsia="方正仿宋_GBK" w:cs="方正仿宋_GBK"/>
                <w:spacing w:val="8"/>
                <w:sz w:val="20"/>
                <w:szCs w:val="20"/>
                <w:highlight w:val="none"/>
              </w:rPr>
            </w:pPr>
            <w: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t>CN219766394U</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3825" w:type="dxa"/>
            <w:tcBorders>
              <w:left w:val="single" w:color="000000" w:sz="10" w:space="0"/>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jc w:val="center"/>
              <w:outlineLvl w:val="9"/>
              <w:rPr>
                <w:rFonts w:hint="eastAsia" w:ascii="方正仿宋_GBK" w:hAnsi="方正仿宋_GBK" w:eastAsia="方正仿宋_GBK" w:cs="方正仿宋_GBK"/>
                <w:spacing w:val="8"/>
                <w:sz w:val="20"/>
                <w:szCs w:val="20"/>
                <w:highlight w:val="none"/>
              </w:rPr>
            </w:pPr>
            <w:bookmarkStart w:id="0" w:name="OLE_LINK4" w:colFirst="2" w:colLast="2"/>
            <w:r>
              <w:rPr>
                <w:rFonts w:hint="eastAsia" w:ascii="方正仿宋_GBK" w:hAnsi="方正仿宋_GBK" w:eastAsia="方正仿宋_GBK" w:cs="方正仿宋_GBK"/>
                <w:spacing w:val="8"/>
                <w:sz w:val="20"/>
                <w:szCs w:val="20"/>
                <w:highlight w:val="none"/>
                <w:lang w:val="en-US" w:eastAsia="zh-CN"/>
              </w:rPr>
              <w:t>一种自吸式刮刀装置</w:t>
            </w:r>
          </w:p>
        </w:tc>
        <w:tc>
          <w:tcPr>
            <w:tcW w:w="1361" w:type="dxa"/>
            <w:noWrap w:val="0"/>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jc w:val="center"/>
              <w:outlineLvl w:val="9"/>
              <w:rPr>
                <w:rFonts w:hint="eastAsia" w:ascii="方正仿宋_GBK" w:hAnsi="方正仿宋_GBK" w:eastAsia="方正仿宋_GBK" w:cs="方正仿宋_GBK"/>
                <w:spacing w:val="8"/>
                <w:sz w:val="20"/>
                <w:szCs w:val="20"/>
                <w:highlight w:val="none"/>
              </w:rPr>
            </w:pPr>
            <w:r>
              <w:rPr>
                <w:rFonts w:hint="eastAsia" w:ascii="方正仿宋_GBK" w:hAnsi="方正仿宋_GBK" w:eastAsia="方正仿宋_GBK" w:cs="方正仿宋_GBK"/>
                <w:spacing w:val="8"/>
                <w:sz w:val="20"/>
                <w:szCs w:val="20"/>
                <w:highlight w:val="none"/>
                <w:lang w:val="en-US" w:eastAsia="zh-CN"/>
              </w:rPr>
              <w:t>实用新型</w:t>
            </w:r>
          </w:p>
        </w:tc>
        <w:tc>
          <w:tcPr>
            <w:tcW w:w="192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方正仿宋_GBK" w:hAnsi="方正仿宋_GBK" w:eastAsia="方正仿宋_GBK" w:cs="方正仿宋_GBK"/>
                <w:spacing w:val="8"/>
                <w:sz w:val="20"/>
                <w:szCs w:val="20"/>
                <w:highlight w:val="none"/>
              </w:rPr>
            </w:pPr>
            <w: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t>CN202320393821.0</w:t>
            </w:r>
          </w:p>
        </w:tc>
        <w:tc>
          <w:tcPr>
            <w:tcW w:w="1735" w:type="dxa"/>
            <w:tcBorders>
              <w:right w:val="single" w:color="000000" w:sz="10" w:space="0"/>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方正仿宋_GBK" w:hAnsi="方正仿宋_GBK" w:eastAsia="方正仿宋_GBK" w:cs="方正仿宋_GBK"/>
                <w:spacing w:val="8"/>
                <w:sz w:val="20"/>
                <w:szCs w:val="20"/>
                <w:highlight w:val="none"/>
              </w:rPr>
            </w:pPr>
            <w: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t>CN219425033U</w:t>
            </w:r>
          </w:p>
        </w:tc>
      </w:tr>
      <w:bookmarkEnd w:id="0"/>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3825" w:type="dxa"/>
            <w:tcBorders>
              <w:left w:val="single" w:color="000000" w:sz="10" w:space="0"/>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jc w:val="center"/>
              <w:outlineLvl w:val="9"/>
              <w:rPr>
                <w:rFonts w:hint="eastAsia" w:ascii="方正仿宋_GBK" w:hAnsi="方正仿宋_GBK" w:eastAsia="方正仿宋_GBK" w:cs="方正仿宋_GBK"/>
                <w:spacing w:val="8"/>
                <w:sz w:val="20"/>
                <w:szCs w:val="20"/>
                <w:highlight w:val="none"/>
              </w:rPr>
            </w:pPr>
            <w:r>
              <w:rPr>
                <w:rFonts w:hint="eastAsia" w:ascii="方正仿宋_GBK" w:hAnsi="方正仿宋_GBK" w:eastAsia="方正仿宋_GBK" w:cs="方正仿宋_GBK"/>
                <w:spacing w:val="8"/>
                <w:sz w:val="20"/>
                <w:szCs w:val="20"/>
                <w:highlight w:val="none"/>
              </w:rPr>
              <w:t>一种带钢表面吹扫装置</w:t>
            </w:r>
          </w:p>
        </w:tc>
        <w:tc>
          <w:tcPr>
            <w:tcW w:w="1361" w:type="dxa"/>
            <w:noWrap w:val="0"/>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jc w:val="center"/>
              <w:outlineLvl w:val="9"/>
              <w:rPr>
                <w:rFonts w:hint="eastAsia" w:ascii="方正仿宋_GBK" w:hAnsi="方正仿宋_GBK" w:eastAsia="方正仿宋_GBK" w:cs="方正仿宋_GBK"/>
                <w:spacing w:val="8"/>
                <w:sz w:val="20"/>
                <w:szCs w:val="20"/>
                <w:highlight w:val="none"/>
                <w:lang w:val="en-US" w:eastAsia="zh-CN"/>
              </w:rPr>
            </w:pPr>
            <w:r>
              <w:rPr>
                <w:rFonts w:hint="eastAsia" w:ascii="方正仿宋_GBK" w:hAnsi="方正仿宋_GBK" w:eastAsia="方正仿宋_GBK" w:cs="方正仿宋_GBK"/>
                <w:spacing w:val="8"/>
                <w:sz w:val="20"/>
                <w:szCs w:val="20"/>
                <w:highlight w:val="none"/>
                <w:lang w:val="en-US" w:eastAsia="zh-CN"/>
              </w:rPr>
              <w:t>实用新型</w:t>
            </w:r>
          </w:p>
        </w:tc>
        <w:tc>
          <w:tcPr>
            <w:tcW w:w="192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t>CN202410629547.1</w:t>
            </w:r>
          </w:p>
        </w:tc>
        <w:tc>
          <w:tcPr>
            <w:tcW w:w="1735" w:type="dxa"/>
            <w:tcBorders>
              <w:right w:val="single" w:color="000000" w:sz="10" w:space="0"/>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t>CN118455284A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3825" w:type="dxa"/>
            <w:tcBorders>
              <w:left w:val="single" w:color="000000" w:sz="10" w:space="0"/>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jc w:val="center"/>
              <w:outlineLvl w:val="9"/>
              <w:rPr>
                <w:rFonts w:hint="eastAsia" w:ascii="方正仿宋_GBK" w:hAnsi="方正仿宋_GBK" w:eastAsia="方正仿宋_GBK" w:cs="方正仿宋_GBK"/>
                <w:spacing w:val="8"/>
                <w:sz w:val="20"/>
                <w:szCs w:val="20"/>
                <w:highlight w:val="none"/>
              </w:rPr>
            </w:pPr>
            <w:r>
              <w:rPr>
                <w:rFonts w:hint="eastAsia" w:ascii="方正仿宋_GBK" w:hAnsi="方正仿宋_GBK" w:eastAsia="方正仿宋_GBK" w:cs="方正仿宋_GBK"/>
                <w:spacing w:val="8"/>
                <w:sz w:val="20"/>
                <w:szCs w:val="20"/>
                <w:highlight w:val="none"/>
              </w:rPr>
              <w:t>一种耐高温的炉口防护装置</w:t>
            </w:r>
          </w:p>
        </w:tc>
        <w:tc>
          <w:tcPr>
            <w:tcW w:w="1361" w:type="dxa"/>
            <w:noWrap w:val="0"/>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jc w:val="center"/>
              <w:outlineLvl w:val="9"/>
              <w:rPr>
                <w:rFonts w:hint="eastAsia" w:ascii="方正仿宋_GBK" w:hAnsi="方正仿宋_GBK" w:eastAsia="方正仿宋_GBK" w:cs="方正仿宋_GBK"/>
                <w:spacing w:val="8"/>
                <w:sz w:val="20"/>
                <w:szCs w:val="20"/>
                <w:highlight w:val="none"/>
                <w:lang w:val="en-US" w:eastAsia="zh-CN"/>
              </w:rPr>
            </w:pPr>
            <w:r>
              <w:rPr>
                <w:rFonts w:hint="eastAsia" w:ascii="方正仿宋_GBK" w:hAnsi="方正仿宋_GBK" w:eastAsia="方正仿宋_GBK" w:cs="方正仿宋_GBK"/>
                <w:spacing w:val="8"/>
                <w:sz w:val="20"/>
                <w:szCs w:val="20"/>
                <w:highlight w:val="none"/>
                <w:lang w:val="en-US" w:eastAsia="zh-CN"/>
              </w:rPr>
              <w:t>实用新型</w:t>
            </w:r>
          </w:p>
        </w:tc>
        <w:tc>
          <w:tcPr>
            <w:tcW w:w="192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t>CN202420175244.2</w:t>
            </w:r>
          </w:p>
        </w:tc>
        <w:tc>
          <w:tcPr>
            <w:tcW w:w="1735" w:type="dxa"/>
            <w:tcBorders>
              <w:right w:val="single" w:color="000000" w:sz="10" w:space="0"/>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t>CN221666632U</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3825" w:type="dxa"/>
            <w:tcBorders>
              <w:left w:val="single" w:color="000000" w:sz="10" w:space="0"/>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jc w:val="center"/>
              <w:outlineLvl w:val="9"/>
              <w:rPr>
                <w:rFonts w:hint="eastAsia" w:ascii="方正仿宋_GBK" w:hAnsi="方正仿宋_GBK" w:eastAsia="方正仿宋_GBK" w:cs="方正仿宋_GBK"/>
                <w:spacing w:val="8"/>
                <w:sz w:val="20"/>
                <w:szCs w:val="20"/>
                <w:highlight w:val="none"/>
              </w:rPr>
            </w:pPr>
            <w:r>
              <w:rPr>
                <w:rFonts w:hint="eastAsia" w:ascii="方正仿宋_GBK" w:hAnsi="方正仿宋_GBK" w:eastAsia="方正仿宋_GBK" w:cs="方正仿宋_GBK"/>
                <w:spacing w:val="8"/>
                <w:sz w:val="20"/>
                <w:szCs w:val="20"/>
                <w:highlight w:val="none"/>
              </w:rPr>
              <w:t>一种热轧钢卷生产的收卷压实结构</w:t>
            </w:r>
          </w:p>
        </w:tc>
        <w:tc>
          <w:tcPr>
            <w:tcW w:w="1361" w:type="dxa"/>
            <w:noWrap w:val="0"/>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jc w:val="center"/>
              <w:outlineLvl w:val="9"/>
              <w:rPr>
                <w:rFonts w:hint="eastAsia" w:ascii="方正仿宋_GBK" w:hAnsi="方正仿宋_GBK" w:eastAsia="方正仿宋_GBK" w:cs="方正仿宋_GBK"/>
                <w:spacing w:val="8"/>
                <w:sz w:val="20"/>
                <w:szCs w:val="20"/>
                <w:highlight w:val="none"/>
                <w:lang w:val="en-US" w:eastAsia="zh-CN"/>
              </w:rPr>
            </w:pPr>
            <w:r>
              <w:rPr>
                <w:rFonts w:hint="eastAsia" w:ascii="方正仿宋_GBK" w:hAnsi="方正仿宋_GBK" w:eastAsia="方正仿宋_GBK" w:cs="方正仿宋_GBK"/>
                <w:spacing w:val="8"/>
                <w:sz w:val="20"/>
                <w:szCs w:val="20"/>
                <w:highlight w:val="none"/>
                <w:lang w:val="en-US" w:eastAsia="zh-CN"/>
              </w:rPr>
              <w:t>实用新型</w:t>
            </w:r>
          </w:p>
        </w:tc>
        <w:tc>
          <w:tcPr>
            <w:tcW w:w="192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t>CN202320283680.7</w:t>
            </w:r>
          </w:p>
        </w:tc>
        <w:tc>
          <w:tcPr>
            <w:tcW w:w="1735" w:type="dxa"/>
            <w:tcBorders>
              <w:right w:val="single" w:color="000000" w:sz="10" w:space="0"/>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t>CN219702989U</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3825" w:type="dxa"/>
            <w:tcBorders>
              <w:left w:val="single" w:color="000000" w:sz="10" w:space="0"/>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jc w:val="center"/>
              <w:outlineLvl w:val="9"/>
              <w:rPr>
                <w:rFonts w:hint="eastAsia" w:ascii="方正仿宋_GBK" w:hAnsi="方正仿宋_GBK" w:eastAsia="方正仿宋_GBK" w:cs="方正仿宋_GBK"/>
                <w:spacing w:val="8"/>
                <w:sz w:val="20"/>
                <w:szCs w:val="20"/>
                <w:highlight w:val="none"/>
              </w:rPr>
            </w:pPr>
            <w:r>
              <w:rPr>
                <w:rFonts w:hint="eastAsia" w:ascii="方正仿宋_GBK" w:hAnsi="方正仿宋_GBK" w:eastAsia="方正仿宋_GBK" w:cs="方正仿宋_GBK"/>
                <w:spacing w:val="8"/>
                <w:sz w:val="20"/>
                <w:szCs w:val="20"/>
                <w:highlight w:val="none"/>
              </w:rPr>
              <w:t>一种新型剪机压钢装置</w:t>
            </w:r>
          </w:p>
        </w:tc>
        <w:tc>
          <w:tcPr>
            <w:tcW w:w="1361" w:type="dxa"/>
            <w:noWrap w:val="0"/>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jc w:val="center"/>
              <w:outlineLvl w:val="9"/>
              <w:rPr>
                <w:rFonts w:hint="eastAsia" w:ascii="方正仿宋_GBK" w:hAnsi="方正仿宋_GBK" w:eastAsia="方正仿宋_GBK" w:cs="方正仿宋_GBK"/>
                <w:spacing w:val="8"/>
                <w:sz w:val="20"/>
                <w:szCs w:val="20"/>
                <w:highlight w:val="none"/>
                <w:lang w:val="en-US" w:eastAsia="zh-CN"/>
              </w:rPr>
            </w:pPr>
            <w:r>
              <w:rPr>
                <w:rFonts w:hint="eastAsia" w:ascii="方正仿宋_GBK" w:hAnsi="方正仿宋_GBK" w:eastAsia="方正仿宋_GBK" w:cs="方正仿宋_GBK"/>
                <w:spacing w:val="8"/>
                <w:sz w:val="20"/>
                <w:szCs w:val="20"/>
                <w:highlight w:val="none"/>
                <w:lang w:val="en-US" w:eastAsia="zh-CN"/>
              </w:rPr>
              <w:t>实用新型</w:t>
            </w:r>
          </w:p>
        </w:tc>
        <w:tc>
          <w:tcPr>
            <w:tcW w:w="192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t>CN202221566613.8</w:t>
            </w:r>
          </w:p>
        </w:tc>
        <w:tc>
          <w:tcPr>
            <w:tcW w:w="1735" w:type="dxa"/>
            <w:tcBorders>
              <w:right w:val="single" w:color="000000" w:sz="10" w:space="0"/>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t>CN217964534U</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3825" w:type="dxa"/>
            <w:tcBorders>
              <w:left w:val="single" w:color="000000" w:sz="10" w:space="0"/>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jc w:val="center"/>
              <w:outlineLvl w:val="9"/>
              <w:rPr>
                <w:rFonts w:hint="eastAsia" w:ascii="方正仿宋_GBK" w:hAnsi="方正仿宋_GBK" w:eastAsia="方正仿宋_GBK" w:cs="方正仿宋_GBK"/>
                <w:spacing w:val="8"/>
                <w:sz w:val="20"/>
                <w:szCs w:val="20"/>
                <w:highlight w:val="none"/>
              </w:rPr>
            </w:pPr>
            <w:bookmarkStart w:id="1" w:name="OLE_LINK5" w:colFirst="1" w:colLast="2"/>
            <w:r>
              <w:rPr>
                <w:rFonts w:hint="eastAsia" w:ascii="方正仿宋_GBK" w:hAnsi="方正仿宋_GBK" w:eastAsia="方正仿宋_GBK" w:cs="方正仿宋_GBK"/>
                <w:spacing w:val="8"/>
                <w:sz w:val="20"/>
                <w:szCs w:val="20"/>
                <w:highlight w:val="none"/>
              </w:rPr>
              <w:t>一种钢材精轧装置</w:t>
            </w:r>
          </w:p>
        </w:tc>
        <w:tc>
          <w:tcPr>
            <w:tcW w:w="1361" w:type="dxa"/>
            <w:noWrap w:val="0"/>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jc w:val="center"/>
              <w:outlineLvl w:val="9"/>
              <w:rPr>
                <w:rFonts w:hint="eastAsia" w:ascii="方正仿宋_GBK" w:hAnsi="方正仿宋_GBK" w:eastAsia="方正仿宋_GBK" w:cs="方正仿宋_GBK"/>
                <w:spacing w:val="8"/>
                <w:sz w:val="20"/>
                <w:szCs w:val="20"/>
                <w:highlight w:val="none"/>
                <w:lang w:val="en-US" w:eastAsia="zh-CN"/>
              </w:rPr>
            </w:pPr>
            <w:r>
              <w:rPr>
                <w:rFonts w:hint="eastAsia" w:ascii="方正仿宋_GBK" w:hAnsi="方正仿宋_GBK" w:eastAsia="方正仿宋_GBK" w:cs="方正仿宋_GBK"/>
                <w:spacing w:val="8"/>
                <w:sz w:val="20"/>
                <w:szCs w:val="20"/>
                <w:highlight w:val="none"/>
                <w:lang w:val="en-US" w:eastAsia="zh-CN"/>
              </w:rPr>
              <w:t>实用新型</w:t>
            </w:r>
          </w:p>
        </w:tc>
        <w:tc>
          <w:tcPr>
            <w:tcW w:w="192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t>CN202122632100.4</w:t>
            </w:r>
          </w:p>
        </w:tc>
        <w:tc>
          <w:tcPr>
            <w:tcW w:w="1735" w:type="dxa"/>
            <w:tcBorders>
              <w:right w:val="single" w:color="000000" w:sz="10" w:space="0"/>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t>CN216679551U</w:t>
            </w:r>
          </w:p>
        </w:tc>
      </w:tr>
      <w:bookmarkEnd w:id="1"/>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3825" w:type="dxa"/>
            <w:tcBorders>
              <w:left w:val="single" w:color="000000" w:sz="10" w:space="0"/>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jc w:val="center"/>
              <w:outlineLvl w:val="9"/>
              <w:rPr>
                <w:rFonts w:hint="eastAsia" w:ascii="方正仿宋_GBK" w:hAnsi="方正仿宋_GBK" w:eastAsia="方正仿宋_GBK" w:cs="方正仿宋_GBK"/>
                <w:spacing w:val="8"/>
                <w:sz w:val="20"/>
                <w:szCs w:val="20"/>
                <w:highlight w:val="none"/>
              </w:rPr>
            </w:pPr>
            <w:r>
              <w:rPr>
                <w:rFonts w:hint="eastAsia" w:ascii="方正仿宋_GBK" w:hAnsi="方正仿宋_GBK" w:eastAsia="方正仿宋_GBK" w:cs="方正仿宋_GBK"/>
                <w:spacing w:val="8"/>
                <w:sz w:val="20"/>
                <w:szCs w:val="20"/>
                <w:highlight w:val="none"/>
              </w:rPr>
              <w:t>一种热轧加热送料设备</w:t>
            </w:r>
          </w:p>
        </w:tc>
        <w:tc>
          <w:tcPr>
            <w:tcW w:w="1361" w:type="dxa"/>
            <w:noWrap w:val="0"/>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jc w:val="center"/>
              <w:outlineLvl w:val="9"/>
              <w:rPr>
                <w:rFonts w:hint="eastAsia" w:ascii="方正仿宋_GBK" w:hAnsi="方正仿宋_GBK" w:eastAsia="方正仿宋_GBK" w:cs="方正仿宋_GBK"/>
                <w:spacing w:val="8"/>
                <w:sz w:val="20"/>
                <w:szCs w:val="20"/>
                <w:highlight w:val="none"/>
                <w:lang w:val="en-US" w:eastAsia="zh-CN"/>
              </w:rPr>
            </w:pPr>
            <w:r>
              <w:rPr>
                <w:rFonts w:hint="eastAsia" w:ascii="方正仿宋_GBK" w:hAnsi="方正仿宋_GBK" w:eastAsia="方正仿宋_GBK" w:cs="方正仿宋_GBK"/>
                <w:spacing w:val="8"/>
                <w:sz w:val="20"/>
                <w:szCs w:val="20"/>
                <w:highlight w:val="none"/>
                <w:lang w:val="en-US" w:eastAsia="zh-CN"/>
              </w:rPr>
              <w:t>实用新型</w:t>
            </w:r>
          </w:p>
        </w:tc>
        <w:tc>
          <w:tcPr>
            <w:tcW w:w="192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t>CN202122651761.1</w:t>
            </w:r>
          </w:p>
        </w:tc>
        <w:tc>
          <w:tcPr>
            <w:tcW w:w="1735" w:type="dxa"/>
            <w:tcBorders>
              <w:right w:val="single" w:color="000000" w:sz="10" w:space="0"/>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t>CN216686163U</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3825" w:type="dxa"/>
            <w:tcBorders>
              <w:left w:val="single" w:color="000000" w:sz="10" w:space="0"/>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jc w:val="center"/>
              <w:outlineLvl w:val="9"/>
              <w:rPr>
                <w:rFonts w:hint="eastAsia" w:ascii="方正仿宋_GBK" w:hAnsi="方正仿宋_GBK" w:eastAsia="方正仿宋_GBK" w:cs="方正仿宋_GBK"/>
                <w:spacing w:val="8"/>
                <w:sz w:val="20"/>
                <w:szCs w:val="20"/>
                <w:highlight w:val="none"/>
              </w:rPr>
            </w:pPr>
            <w:r>
              <w:rPr>
                <w:rFonts w:hint="eastAsia" w:ascii="方正仿宋_GBK" w:hAnsi="方正仿宋_GBK" w:eastAsia="方正仿宋_GBK" w:cs="方正仿宋_GBK"/>
                <w:spacing w:val="8"/>
                <w:sz w:val="20"/>
                <w:szCs w:val="20"/>
                <w:highlight w:val="none"/>
              </w:rPr>
              <w:t>一种热轧生产线用新型惰辊</w:t>
            </w:r>
          </w:p>
        </w:tc>
        <w:tc>
          <w:tcPr>
            <w:tcW w:w="1361" w:type="dxa"/>
            <w:noWrap w:val="0"/>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jc w:val="center"/>
              <w:outlineLvl w:val="9"/>
              <w:rPr>
                <w:rFonts w:hint="eastAsia" w:ascii="方正仿宋_GBK" w:hAnsi="方正仿宋_GBK" w:eastAsia="方正仿宋_GBK" w:cs="方正仿宋_GBK"/>
                <w:spacing w:val="8"/>
                <w:sz w:val="20"/>
                <w:szCs w:val="20"/>
                <w:highlight w:val="none"/>
                <w:lang w:val="en-US" w:eastAsia="zh-CN"/>
              </w:rPr>
            </w:pPr>
            <w:r>
              <w:rPr>
                <w:rFonts w:hint="eastAsia" w:ascii="方正仿宋_GBK" w:hAnsi="方正仿宋_GBK" w:eastAsia="方正仿宋_GBK" w:cs="方正仿宋_GBK"/>
                <w:spacing w:val="8"/>
                <w:sz w:val="20"/>
                <w:szCs w:val="20"/>
                <w:highlight w:val="none"/>
                <w:lang w:val="en-US" w:eastAsia="zh-CN"/>
              </w:rPr>
              <w:t>实用新型</w:t>
            </w:r>
          </w:p>
        </w:tc>
        <w:tc>
          <w:tcPr>
            <w:tcW w:w="192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t>CN202420175234.9</w:t>
            </w:r>
          </w:p>
        </w:tc>
        <w:tc>
          <w:tcPr>
            <w:tcW w:w="1735" w:type="dxa"/>
            <w:tcBorders>
              <w:right w:val="single" w:color="000000" w:sz="10" w:space="0"/>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t>CN221657517U</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3825" w:type="dxa"/>
            <w:tcBorders>
              <w:left w:val="single" w:color="000000" w:sz="10" w:space="0"/>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jc w:val="center"/>
              <w:outlineLvl w:val="9"/>
              <w:rPr>
                <w:rFonts w:hint="eastAsia" w:ascii="方正仿宋_GBK" w:hAnsi="方正仿宋_GBK" w:eastAsia="方正仿宋_GBK" w:cs="方正仿宋_GBK"/>
                <w:spacing w:val="8"/>
                <w:sz w:val="20"/>
                <w:szCs w:val="20"/>
                <w:highlight w:val="none"/>
              </w:rPr>
            </w:pPr>
            <w:r>
              <w:rPr>
                <w:rFonts w:hint="eastAsia" w:ascii="方正仿宋_GBK" w:hAnsi="方正仿宋_GBK" w:eastAsia="方正仿宋_GBK" w:cs="方正仿宋_GBK"/>
                <w:spacing w:val="8"/>
                <w:sz w:val="20"/>
                <w:szCs w:val="20"/>
                <w:highlight w:val="none"/>
              </w:rPr>
              <w:t>一种板坯装钢定位装置</w:t>
            </w:r>
          </w:p>
        </w:tc>
        <w:tc>
          <w:tcPr>
            <w:tcW w:w="1361" w:type="dxa"/>
            <w:noWrap w:val="0"/>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jc w:val="center"/>
              <w:outlineLvl w:val="9"/>
              <w:rPr>
                <w:rFonts w:hint="eastAsia" w:ascii="方正仿宋_GBK" w:hAnsi="方正仿宋_GBK" w:eastAsia="方正仿宋_GBK" w:cs="方正仿宋_GBK"/>
                <w:spacing w:val="8"/>
                <w:sz w:val="20"/>
                <w:szCs w:val="20"/>
                <w:highlight w:val="none"/>
                <w:lang w:val="en-US" w:eastAsia="zh-CN"/>
              </w:rPr>
            </w:pPr>
            <w:r>
              <w:rPr>
                <w:rFonts w:hint="eastAsia" w:ascii="方正仿宋_GBK" w:hAnsi="方正仿宋_GBK" w:eastAsia="方正仿宋_GBK" w:cs="方正仿宋_GBK"/>
                <w:spacing w:val="8"/>
                <w:sz w:val="20"/>
                <w:szCs w:val="20"/>
                <w:highlight w:val="none"/>
                <w:lang w:val="en-US" w:eastAsia="zh-CN"/>
              </w:rPr>
              <w:t>实用新型</w:t>
            </w:r>
          </w:p>
        </w:tc>
        <w:tc>
          <w:tcPr>
            <w:tcW w:w="192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t>CN202322967732.5</w:t>
            </w:r>
          </w:p>
        </w:tc>
        <w:tc>
          <w:tcPr>
            <w:tcW w:w="1735" w:type="dxa"/>
            <w:tcBorders>
              <w:right w:val="single" w:color="000000" w:sz="10" w:space="0"/>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t>CN220999697U</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825" w:type="dxa"/>
            <w:tcBorders>
              <w:left w:val="single" w:color="000000" w:sz="10" w:space="0"/>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jc w:val="center"/>
              <w:outlineLvl w:val="9"/>
              <w:rPr>
                <w:rFonts w:hint="eastAsia" w:ascii="方正仿宋_GBK" w:hAnsi="方正仿宋_GBK" w:eastAsia="方正仿宋_GBK" w:cs="方正仿宋_GBK"/>
                <w:spacing w:val="8"/>
                <w:sz w:val="20"/>
                <w:szCs w:val="20"/>
                <w:highlight w:val="none"/>
              </w:rPr>
            </w:pPr>
            <w:r>
              <w:rPr>
                <w:rFonts w:hint="eastAsia" w:ascii="方正仿宋_GBK" w:hAnsi="方正仿宋_GBK" w:eastAsia="方正仿宋_GBK" w:cs="方正仿宋_GBK"/>
                <w:spacing w:val="8"/>
                <w:sz w:val="20"/>
                <w:szCs w:val="20"/>
                <w:highlight w:val="none"/>
              </w:rPr>
              <w:t>一种轧钢废料收集装置</w:t>
            </w:r>
          </w:p>
        </w:tc>
        <w:tc>
          <w:tcPr>
            <w:tcW w:w="1361" w:type="dxa"/>
            <w:noWrap w:val="0"/>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jc w:val="center"/>
              <w:outlineLvl w:val="9"/>
              <w:rPr>
                <w:rFonts w:hint="eastAsia" w:ascii="方正仿宋_GBK" w:hAnsi="方正仿宋_GBK" w:eastAsia="方正仿宋_GBK" w:cs="方正仿宋_GBK"/>
                <w:spacing w:val="8"/>
                <w:sz w:val="20"/>
                <w:szCs w:val="20"/>
                <w:highlight w:val="none"/>
                <w:lang w:val="en-US" w:eastAsia="zh-CN"/>
              </w:rPr>
            </w:pPr>
            <w:r>
              <w:rPr>
                <w:rFonts w:hint="eastAsia" w:ascii="方正仿宋_GBK" w:hAnsi="方正仿宋_GBK" w:eastAsia="方正仿宋_GBK" w:cs="方正仿宋_GBK"/>
                <w:spacing w:val="8"/>
                <w:sz w:val="20"/>
                <w:szCs w:val="20"/>
                <w:highlight w:val="none"/>
                <w:lang w:val="en-US" w:eastAsia="zh-CN"/>
              </w:rPr>
              <w:t>实用新型</w:t>
            </w:r>
          </w:p>
        </w:tc>
        <w:tc>
          <w:tcPr>
            <w:tcW w:w="1929"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t>CN202420644302.1</w:t>
            </w:r>
          </w:p>
        </w:tc>
        <w:tc>
          <w:tcPr>
            <w:tcW w:w="1735" w:type="dxa"/>
            <w:tcBorders>
              <w:right w:val="single" w:color="000000" w:sz="10" w:space="0"/>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t>CN221939586U</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3825" w:type="dxa"/>
            <w:tcBorders>
              <w:left w:val="single" w:color="000000" w:sz="10" w:space="0"/>
              <w:bottom w:val="single" w:color="000000" w:sz="10" w:space="0"/>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jc w:val="center"/>
              <w:outlineLvl w:val="9"/>
              <w:rPr>
                <w:rFonts w:hint="eastAsia" w:ascii="方正仿宋_GBK" w:hAnsi="方正仿宋_GBK" w:eastAsia="方正仿宋_GBK" w:cs="方正仿宋_GBK"/>
                <w:spacing w:val="8"/>
                <w:sz w:val="20"/>
                <w:szCs w:val="20"/>
                <w:highlight w:val="none"/>
              </w:rPr>
            </w:pPr>
            <w:r>
              <w:rPr>
                <w:rFonts w:hint="eastAsia" w:ascii="方正仿宋_GBK" w:hAnsi="方正仿宋_GBK" w:eastAsia="方正仿宋_GBK" w:cs="方正仿宋_GBK"/>
                <w:spacing w:val="8"/>
                <w:sz w:val="20"/>
                <w:szCs w:val="20"/>
                <w:highlight w:val="none"/>
              </w:rPr>
              <w:t>一种新型热轧带钢炉后保温罩</w:t>
            </w:r>
          </w:p>
        </w:tc>
        <w:tc>
          <w:tcPr>
            <w:tcW w:w="1361" w:type="dxa"/>
            <w:tcBorders>
              <w:bottom w:val="single" w:color="000000" w:sz="10" w:space="0"/>
            </w:tcBorders>
            <w:noWrap w:val="0"/>
            <w:vAlign w:val="center"/>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jc w:val="center"/>
              <w:outlineLvl w:val="9"/>
              <w:rPr>
                <w:rFonts w:hint="eastAsia" w:ascii="方正仿宋_GBK" w:hAnsi="方正仿宋_GBK" w:eastAsia="方正仿宋_GBK" w:cs="方正仿宋_GBK"/>
                <w:spacing w:val="8"/>
                <w:sz w:val="20"/>
                <w:szCs w:val="20"/>
                <w:highlight w:val="none"/>
                <w:lang w:val="en-US" w:eastAsia="zh-CN"/>
              </w:rPr>
            </w:pPr>
            <w:r>
              <w:rPr>
                <w:rFonts w:hint="eastAsia" w:ascii="方正仿宋_GBK" w:hAnsi="方正仿宋_GBK" w:eastAsia="方正仿宋_GBK" w:cs="方正仿宋_GBK"/>
                <w:spacing w:val="8"/>
                <w:sz w:val="20"/>
                <w:szCs w:val="20"/>
                <w:highlight w:val="none"/>
                <w:lang w:val="en-US" w:eastAsia="zh-CN"/>
              </w:rPr>
              <w:t>实用新型</w:t>
            </w:r>
          </w:p>
        </w:tc>
        <w:tc>
          <w:tcPr>
            <w:tcW w:w="1929" w:type="dxa"/>
            <w:tcBorders>
              <w:bottom w:val="single" w:color="000000" w:sz="10" w:space="0"/>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t>CN202420672757.4</w:t>
            </w:r>
          </w:p>
        </w:tc>
        <w:tc>
          <w:tcPr>
            <w:tcW w:w="1735" w:type="dxa"/>
            <w:tcBorders>
              <w:bottom w:val="single" w:color="000000" w:sz="10" w:space="0"/>
              <w:right w:val="single" w:color="000000" w:sz="10" w:space="0"/>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pPr>
            <w:r>
              <w:rPr>
                <w:rFonts w:hint="eastAsia" w:ascii="方正仿宋_GBK" w:hAnsi="方正仿宋_GBK" w:eastAsia="方正仿宋_GBK" w:cs="方正仿宋_GBK"/>
                <w:i w:val="0"/>
                <w:iCs w:val="0"/>
                <w:snapToGrid w:val="0"/>
                <w:color w:val="000000"/>
                <w:kern w:val="0"/>
                <w:sz w:val="20"/>
                <w:szCs w:val="20"/>
                <w:highlight w:val="none"/>
                <w:u w:val="none"/>
                <w:lang w:val="en-US" w:eastAsia="zh-CN" w:bidi="ar"/>
              </w:rPr>
              <w:t>CN222001287U</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lang w:eastAsia="zh-CN"/>
        </w:rPr>
        <w:t>　　</w:t>
      </w:r>
      <w:r>
        <w:rPr>
          <w:rFonts w:hint="eastAsia" w:ascii="方正仿宋_GBK" w:hAnsi="方正仿宋_GBK" w:eastAsia="方正仿宋_GBK" w:cs="方正仿宋_GBK"/>
          <w:b/>
          <w:bCs/>
          <w:sz w:val="32"/>
          <w:szCs w:val="32"/>
          <w:highlight w:val="none"/>
        </w:rPr>
        <w:t>主要完成人情况</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color w:val="000000"/>
          <w:kern w:val="2"/>
          <w:sz w:val="32"/>
          <w:szCs w:val="32"/>
          <w:lang w:val="en-US" w:eastAsia="zh-CN" w:bidi="ar-SA"/>
        </w:rPr>
        <w:t>主要完成人共有</w:t>
      </w:r>
      <w:r>
        <w:rPr>
          <w:rFonts w:hint="eastAsia" w:ascii="方正仿宋_GBK" w:hAnsi="方正仿宋_GBK" w:eastAsia="方正仿宋_GBK" w:cs="方正仿宋_GBK"/>
          <w:b w:val="0"/>
          <w:bCs w:val="0"/>
          <w:color w:val="000000"/>
          <w:kern w:val="2"/>
          <w:sz w:val="32"/>
          <w:szCs w:val="32"/>
          <w:lang w:val="en" w:eastAsia="zh-CN" w:bidi="ar-SA"/>
        </w:rPr>
        <w:t>8</w:t>
      </w:r>
      <w:r>
        <w:rPr>
          <w:rFonts w:hint="eastAsia" w:ascii="方正仿宋_GBK" w:hAnsi="方正仿宋_GBK" w:eastAsia="方正仿宋_GBK" w:cs="方正仿宋_GBK"/>
          <w:b w:val="0"/>
          <w:bCs w:val="0"/>
          <w:color w:val="000000"/>
          <w:kern w:val="2"/>
          <w:sz w:val="32"/>
          <w:szCs w:val="32"/>
          <w:lang w:val="en-US" w:eastAsia="zh-CN" w:bidi="ar-SA"/>
        </w:rPr>
        <w:t>人，分别是</w:t>
      </w:r>
      <w:r>
        <w:rPr>
          <w:rFonts w:hint="eastAsia" w:ascii="方正仿宋_GBK" w:hAnsi="方正仿宋_GBK" w:eastAsia="方正仿宋_GBK" w:cs="方正仿宋_GBK"/>
          <w:spacing w:val="8"/>
          <w:sz w:val="32"/>
          <w:szCs w:val="32"/>
          <w:highlight w:val="none"/>
          <w:lang w:val="en-US" w:eastAsia="zh-CN"/>
        </w:rPr>
        <w:t>李强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napToGrid w:val="0"/>
          <w:color w:val="000000"/>
          <w:spacing w:val="8"/>
          <w:kern w:val="0"/>
          <w:sz w:val="32"/>
          <w:szCs w:val="32"/>
          <w:highlight w:val="none"/>
          <w:lang w:val="en-US" w:eastAsia="zh-CN" w:bidi="ar-SA"/>
        </w:rPr>
        <w:t>邹明</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highlight w:val="none"/>
          <w:lang w:val="en-US" w:eastAsia="zh-CN"/>
        </w:rPr>
        <w:t>马俊</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highlight w:val="none"/>
          <w:lang w:val="en-US" w:eastAsia="zh-CN"/>
        </w:rPr>
        <w:t>孙朝勇</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highlight w:val="none"/>
          <w:lang w:val="en-US" w:eastAsia="zh-CN"/>
        </w:rPr>
        <w:t>赵占彪</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highlight w:val="none"/>
          <w:lang w:val="en-US" w:eastAsia="zh-CN"/>
        </w:rPr>
        <w:t>王云东</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auto"/>
          <w:sz w:val="32"/>
          <w:szCs w:val="32"/>
          <w:highlight w:val="none"/>
          <w:lang w:val="en-US" w:eastAsia="zh-CN"/>
        </w:rPr>
        <w:t>夏继亮</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highlight w:val="none"/>
          <w:lang w:val="en-US" w:eastAsia="zh-CN"/>
        </w:rPr>
        <w:t>才磊</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2" w:firstLineChars="200"/>
        <w:jc w:val="both"/>
        <w:textAlignment w:val="auto"/>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b/>
          <w:bCs/>
          <w:sz w:val="32"/>
          <w:szCs w:val="32"/>
          <w:highlight w:val="none"/>
        </w:rPr>
        <w:t>主要完成单位及创新推广贡献</w:t>
      </w:r>
    </w:p>
    <w:p>
      <w:pPr>
        <w:keepNext w:val="0"/>
        <w:keepLines w:val="0"/>
        <w:pageBreakBefore w:val="0"/>
        <w:widowControl/>
        <w:numPr>
          <w:ilvl w:val="0"/>
          <w:numId w:val="0"/>
        </w:numPr>
        <w:suppressLineNumbers w:val="0"/>
        <w:pBdr>
          <w:bottom w:val="none" w:color="auto" w:sz="0" w:space="0"/>
        </w:pBdr>
        <w:shd w:val="clear" w:color="auto" w:fill="auto"/>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方正仿宋_GBK" w:hAnsi="方正仿宋_GBK" w:eastAsia="方正仿宋_GBK" w:cs="方正仿宋_GBK"/>
          <w:snapToGrid w:val="0"/>
          <w:color w:val="000000"/>
          <w:spacing w:val="9"/>
          <w:kern w:val="0"/>
          <w:sz w:val="32"/>
          <w:szCs w:val="32"/>
          <w:highlight w:val="none"/>
          <w:lang w:val="en-US" w:eastAsia="en-US" w:bidi="ar-SA"/>
        </w:rPr>
      </w:pPr>
      <w:r>
        <w:rPr>
          <w:rFonts w:hint="eastAsia" w:ascii="方正仿宋_GBK" w:hAnsi="方正仿宋_GBK" w:eastAsia="方正仿宋_GBK" w:cs="方正仿宋_GBK"/>
          <w:snapToGrid w:val="0"/>
          <w:color w:val="000000"/>
          <w:spacing w:val="9"/>
          <w:kern w:val="0"/>
          <w:sz w:val="32"/>
          <w:szCs w:val="32"/>
          <w:highlight w:val="none"/>
          <w:lang w:val="en-US" w:eastAsia="zh-CN" w:bidi="ar-SA"/>
        </w:rPr>
        <w:t>　　</w:t>
      </w:r>
      <w:r>
        <w:rPr>
          <w:rFonts w:hint="default" w:ascii="方正仿宋_GBK" w:hAnsi="方正仿宋_GBK" w:eastAsia="方正仿宋_GBK" w:cs="方正仿宋_GBK"/>
          <w:snapToGrid w:val="0"/>
          <w:color w:val="000000"/>
          <w:spacing w:val="9"/>
          <w:kern w:val="0"/>
          <w:sz w:val="32"/>
          <w:szCs w:val="32"/>
          <w:highlight w:val="none"/>
          <w:lang w:val="en" w:eastAsia="zh-CN" w:bidi="ar-SA"/>
        </w:rPr>
        <w:t>1.</w:t>
      </w:r>
      <w:r>
        <w:rPr>
          <w:rFonts w:hint="eastAsia" w:ascii="方正仿宋_GBK" w:hAnsi="方正仿宋_GBK" w:eastAsia="方正仿宋_GBK" w:cs="方正仿宋_GBK"/>
          <w:snapToGrid w:val="0"/>
          <w:color w:val="000000"/>
          <w:spacing w:val="9"/>
          <w:kern w:val="0"/>
          <w:sz w:val="32"/>
          <w:szCs w:val="32"/>
          <w:highlight w:val="none"/>
          <w:lang w:val="en-US" w:eastAsia="en-US" w:bidi="ar-SA"/>
        </w:rPr>
        <w:t>研发方面</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right="0" w:rightChars="0" w:firstLine="676" w:firstLineChars="200"/>
        <w:jc w:val="both"/>
        <w:textAlignment w:val="auto"/>
        <w:outlineLvl w:val="9"/>
        <w:rPr>
          <w:rFonts w:hint="eastAsia" w:ascii="方正仿宋_GBK" w:hAnsi="方正仿宋_GBK" w:eastAsia="方正仿宋_GBK" w:cs="方正仿宋_GBK"/>
          <w:snapToGrid w:val="0"/>
          <w:color w:val="000000"/>
          <w:spacing w:val="9"/>
          <w:kern w:val="0"/>
          <w:sz w:val="32"/>
          <w:szCs w:val="32"/>
          <w:highlight w:val="none"/>
          <w:lang w:val="en-US" w:eastAsia="en-US" w:bidi="ar-SA"/>
        </w:rPr>
      </w:pPr>
      <w:r>
        <w:rPr>
          <w:rFonts w:hint="eastAsia" w:ascii="方正仿宋_GBK" w:hAnsi="方正仿宋_GBK" w:eastAsia="方正仿宋_GBK" w:cs="方正仿宋_GBK"/>
          <w:snapToGrid w:val="0"/>
          <w:color w:val="000000"/>
          <w:spacing w:val="9"/>
          <w:kern w:val="0"/>
          <w:sz w:val="32"/>
          <w:szCs w:val="32"/>
          <w:highlight w:val="none"/>
          <w:lang w:val="en-US" w:eastAsia="zh-CN" w:bidi="ar-SA"/>
        </w:rPr>
        <w:t>（１）</w:t>
      </w:r>
      <w:r>
        <w:rPr>
          <w:rFonts w:hint="eastAsia" w:ascii="方正仿宋_GBK" w:hAnsi="方正仿宋_GBK" w:eastAsia="方正仿宋_GBK" w:cs="方正仿宋_GBK"/>
          <w:snapToGrid w:val="0"/>
          <w:color w:val="000000"/>
          <w:spacing w:val="9"/>
          <w:kern w:val="0"/>
          <w:sz w:val="32"/>
          <w:szCs w:val="32"/>
          <w:highlight w:val="none"/>
          <w:lang w:val="en-US" w:eastAsia="en-US" w:bidi="ar-SA"/>
        </w:rPr>
        <w:t>技术创新突破：不断投入研发资源，致力于镀</w:t>
      </w:r>
      <w:r>
        <w:rPr>
          <w:rFonts w:hint="eastAsia" w:ascii="方正仿宋_GBK" w:hAnsi="方正仿宋_GBK" w:eastAsia="方正仿宋_GBK" w:cs="方正仿宋_GBK"/>
          <w:snapToGrid w:val="0"/>
          <w:color w:val="000000"/>
          <w:spacing w:val="9"/>
          <w:kern w:val="0"/>
          <w:sz w:val="32"/>
          <w:szCs w:val="32"/>
          <w:highlight w:val="none"/>
          <w:lang w:val="en-US" w:eastAsia="zh-CN" w:bidi="ar-SA"/>
        </w:rPr>
        <w:t>锌铝镁</w:t>
      </w:r>
      <w:r>
        <w:rPr>
          <w:rFonts w:hint="eastAsia" w:ascii="方正仿宋_GBK" w:hAnsi="方正仿宋_GBK" w:eastAsia="方正仿宋_GBK" w:cs="方正仿宋_GBK"/>
          <w:snapToGrid w:val="0"/>
          <w:color w:val="000000"/>
          <w:spacing w:val="9"/>
          <w:kern w:val="0"/>
          <w:sz w:val="32"/>
          <w:szCs w:val="32"/>
          <w:highlight w:val="none"/>
          <w:lang w:val="en-US" w:eastAsia="en-US" w:bidi="ar-SA"/>
        </w:rPr>
        <w:t>产品的技术创新。通过对合金成分的深入研究和反复试验，优化了镀</w:t>
      </w:r>
      <w:r>
        <w:rPr>
          <w:rFonts w:hint="eastAsia" w:ascii="方正仿宋_GBK" w:hAnsi="方正仿宋_GBK" w:eastAsia="方正仿宋_GBK" w:cs="方正仿宋_GBK"/>
          <w:snapToGrid w:val="0"/>
          <w:color w:val="000000"/>
          <w:spacing w:val="9"/>
          <w:kern w:val="0"/>
          <w:sz w:val="32"/>
          <w:szCs w:val="32"/>
          <w:highlight w:val="none"/>
          <w:lang w:val="en-US" w:eastAsia="zh-CN" w:bidi="ar-SA"/>
        </w:rPr>
        <w:t>锌铝镁</w:t>
      </w:r>
      <w:r>
        <w:rPr>
          <w:rFonts w:hint="eastAsia" w:ascii="方正仿宋_GBK" w:hAnsi="方正仿宋_GBK" w:eastAsia="方正仿宋_GBK" w:cs="方正仿宋_GBK"/>
          <w:snapToGrid w:val="0"/>
          <w:color w:val="000000"/>
          <w:spacing w:val="9"/>
          <w:kern w:val="0"/>
          <w:sz w:val="32"/>
          <w:szCs w:val="32"/>
          <w:highlight w:val="none"/>
          <w:lang w:val="en-US" w:eastAsia="en-US" w:bidi="ar-SA"/>
        </w:rPr>
        <w:t>合金的配比，使产品的耐腐蚀性能得到显著提高，其生产的镀</w:t>
      </w:r>
      <w:r>
        <w:rPr>
          <w:rFonts w:hint="eastAsia" w:ascii="方正仿宋_GBK" w:hAnsi="方正仿宋_GBK" w:eastAsia="方正仿宋_GBK" w:cs="方正仿宋_GBK"/>
          <w:snapToGrid w:val="0"/>
          <w:color w:val="000000"/>
          <w:spacing w:val="9"/>
          <w:kern w:val="0"/>
          <w:sz w:val="32"/>
          <w:szCs w:val="32"/>
          <w:highlight w:val="none"/>
          <w:lang w:val="en-US" w:eastAsia="zh-CN" w:bidi="ar-SA"/>
        </w:rPr>
        <w:t>锌铝镁</w:t>
      </w:r>
      <w:r>
        <w:rPr>
          <w:rFonts w:hint="eastAsia" w:ascii="方正仿宋_GBK" w:hAnsi="方正仿宋_GBK" w:eastAsia="方正仿宋_GBK" w:cs="方正仿宋_GBK"/>
          <w:snapToGrid w:val="0"/>
          <w:color w:val="000000"/>
          <w:spacing w:val="9"/>
          <w:kern w:val="0"/>
          <w:sz w:val="32"/>
          <w:szCs w:val="32"/>
          <w:highlight w:val="none"/>
          <w:lang w:val="en-US" w:eastAsia="en-US" w:bidi="ar-SA"/>
        </w:rPr>
        <w:t>钢板产品耐腐蚀能力达到热镀锌板的20倍，一般环境下使用寿命超过50年</w:t>
      </w:r>
      <w:r>
        <w:rPr>
          <w:rFonts w:hint="eastAsia" w:ascii="方正仿宋_GBK" w:hAnsi="方正仿宋_GBK" w:eastAsia="方正仿宋_GBK" w:cs="方正仿宋_GBK"/>
          <w:snapToGrid w:val="0"/>
          <w:color w:val="000000"/>
          <w:spacing w:val="9"/>
          <w:kern w:val="0"/>
          <w:sz w:val="32"/>
          <w:szCs w:val="32"/>
          <w:highlight w:val="none"/>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方正仿宋_GBK" w:hAnsi="方正仿宋_GBK" w:eastAsia="方正仿宋_GBK" w:cs="方正仿宋_GBK"/>
          <w:snapToGrid w:val="0"/>
          <w:color w:val="000000"/>
          <w:spacing w:val="9"/>
          <w:kern w:val="0"/>
          <w:sz w:val="32"/>
          <w:szCs w:val="32"/>
          <w:highlight w:val="none"/>
          <w:lang w:val="en-US" w:eastAsia="en-US" w:bidi="ar-SA"/>
        </w:rPr>
      </w:pPr>
      <w:r>
        <w:rPr>
          <w:rFonts w:hint="eastAsia" w:ascii="方正仿宋_GBK" w:hAnsi="方正仿宋_GBK" w:eastAsia="方正仿宋_GBK" w:cs="方正仿宋_GBK"/>
          <w:snapToGrid w:val="0"/>
          <w:color w:val="000000"/>
          <w:spacing w:val="9"/>
          <w:kern w:val="0"/>
          <w:sz w:val="32"/>
          <w:szCs w:val="32"/>
          <w:highlight w:val="none"/>
          <w:lang w:val="en-US" w:eastAsia="zh-CN" w:bidi="ar-SA"/>
        </w:rPr>
        <w:t>　　（２）</w:t>
      </w:r>
      <w:r>
        <w:rPr>
          <w:rFonts w:hint="eastAsia" w:ascii="方正仿宋_GBK" w:hAnsi="方正仿宋_GBK" w:eastAsia="方正仿宋_GBK" w:cs="方正仿宋_GBK"/>
          <w:snapToGrid w:val="0"/>
          <w:color w:val="000000"/>
          <w:spacing w:val="9"/>
          <w:kern w:val="0"/>
          <w:sz w:val="32"/>
          <w:szCs w:val="32"/>
          <w:highlight w:val="none"/>
          <w:lang w:val="en-US" w:eastAsia="en-US" w:bidi="ar-SA"/>
        </w:rPr>
        <w:t>产品性能提升：注重提升镀</w:t>
      </w:r>
      <w:r>
        <w:rPr>
          <w:rFonts w:hint="eastAsia" w:ascii="方正仿宋_GBK" w:hAnsi="方正仿宋_GBK" w:eastAsia="方正仿宋_GBK" w:cs="方正仿宋_GBK"/>
          <w:snapToGrid w:val="0"/>
          <w:color w:val="000000"/>
          <w:spacing w:val="9"/>
          <w:kern w:val="0"/>
          <w:sz w:val="32"/>
          <w:szCs w:val="32"/>
          <w:highlight w:val="none"/>
          <w:lang w:val="en-US" w:eastAsia="zh-CN" w:bidi="ar-SA"/>
        </w:rPr>
        <w:t>锌铝镁</w:t>
      </w:r>
      <w:r>
        <w:rPr>
          <w:rFonts w:hint="eastAsia" w:ascii="方正仿宋_GBK" w:hAnsi="方正仿宋_GBK" w:eastAsia="方正仿宋_GBK" w:cs="方正仿宋_GBK"/>
          <w:snapToGrid w:val="0"/>
          <w:color w:val="000000"/>
          <w:spacing w:val="9"/>
          <w:kern w:val="0"/>
          <w:sz w:val="32"/>
          <w:szCs w:val="32"/>
          <w:highlight w:val="none"/>
          <w:lang w:val="en-US" w:eastAsia="en-US" w:bidi="ar-SA"/>
        </w:rPr>
        <w:t>产品的综合性能，在提高产品耐腐蚀性的同时，也关注其加工性能、表面质量等方面的优化，使其更易于加工成型，满足不同客户的多样化需求，进一步扩大了产品的应用范围。</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方正仿宋_GBK" w:hAnsi="方正仿宋_GBK" w:eastAsia="方正仿宋_GBK" w:cs="方正仿宋_GBK"/>
          <w:snapToGrid w:val="0"/>
          <w:color w:val="000000"/>
          <w:spacing w:val="9"/>
          <w:kern w:val="0"/>
          <w:sz w:val="32"/>
          <w:szCs w:val="32"/>
          <w:highlight w:val="none"/>
          <w:lang w:val="en-US" w:eastAsia="en-US" w:bidi="ar-SA"/>
        </w:rPr>
      </w:pPr>
      <w:r>
        <w:rPr>
          <w:rFonts w:hint="eastAsia" w:ascii="方正仿宋_GBK" w:hAnsi="方正仿宋_GBK" w:eastAsia="方正仿宋_GBK" w:cs="方正仿宋_GBK"/>
          <w:snapToGrid w:val="0"/>
          <w:color w:val="000000"/>
          <w:spacing w:val="9"/>
          <w:kern w:val="0"/>
          <w:sz w:val="32"/>
          <w:szCs w:val="32"/>
          <w:highlight w:val="none"/>
          <w:lang w:val="en-US" w:eastAsia="zh-CN" w:bidi="ar-SA"/>
        </w:rPr>
        <w:t>　　（３）</w:t>
      </w:r>
      <w:r>
        <w:rPr>
          <w:rFonts w:hint="eastAsia" w:ascii="方正仿宋_GBK" w:hAnsi="方正仿宋_GBK" w:eastAsia="方正仿宋_GBK" w:cs="方正仿宋_GBK"/>
          <w:snapToGrid w:val="0"/>
          <w:color w:val="000000"/>
          <w:spacing w:val="9"/>
          <w:kern w:val="0"/>
          <w:sz w:val="32"/>
          <w:szCs w:val="32"/>
          <w:highlight w:val="none"/>
          <w:lang w:val="en-US" w:eastAsia="en-US" w:bidi="ar-SA"/>
        </w:rPr>
        <w:t>推动行业发展：积极开展产学研合作，与山西工程职业学院等院校达成合作意向，共建“晋钢产业学院”“‘双师型’教师培养培训基地”“教师企业实践基地”“实习实训基地”等，为镀</w:t>
      </w:r>
      <w:r>
        <w:rPr>
          <w:rFonts w:hint="eastAsia" w:ascii="方正仿宋_GBK" w:hAnsi="方正仿宋_GBK" w:eastAsia="方正仿宋_GBK" w:cs="方正仿宋_GBK"/>
          <w:snapToGrid w:val="0"/>
          <w:color w:val="000000"/>
          <w:spacing w:val="9"/>
          <w:kern w:val="0"/>
          <w:sz w:val="32"/>
          <w:szCs w:val="32"/>
          <w:highlight w:val="none"/>
          <w:lang w:val="en-US" w:eastAsia="zh-CN" w:bidi="ar-SA"/>
        </w:rPr>
        <w:t>锌铝镁</w:t>
      </w:r>
      <w:r>
        <w:rPr>
          <w:rFonts w:hint="eastAsia" w:ascii="方正仿宋_GBK" w:hAnsi="方正仿宋_GBK" w:eastAsia="方正仿宋_GBK" w:cs="方正仿宋_GBK"/>
          <w:snapToGrid w:val="0"/>
          <w:color w:val="000000"/>
          <w:spacing w:val="9"/>
          <w:kern w:val="0"/>
          <w:sz w:val="32"/>
          <w:szCs w:val="32"/>
          <w:highlight w:val="none"/>
          <w:lang w:val="en-US" w:eastAsia="en-US" w:bidi="ar-SA"/>
        </w:rPr>
        <w:t>产品的研发培养了专业人才，也为行业的技术进步和可持续发展提供了有力支持</w:t>
      </w:r>
      <w:r>
        <w:rPr>
          <w:rFonts w:hint="eastAsia" w:ascii="方正仿宋_GBK" w:hAnsi="方正仿宋_GBK" w:eastAsia="方正仿宋_GBK" w:cs="方正仿宋_GBK"/>
          <w:snapToGrid w:val="0"/>
          <w:color w:val="000000"/>
          <w:spacing w:val="9"/>
          <w:kern w:val="0"/>
          <w:sz w:val="32"/>
          <w:szCs w:val="32"/>
          <w:highlight w:val="none"/>
          <w:lang w:val="en-US" w:eastAsia="zh-CN" w:bidi="ar-SA"/>
        </w:rPr>
        <w:t>。</w:t>
      </w:r>
    </w:p>
    <w:p>
      <w:pPr>
        <w:keepNext w:val="0"/>
        <w:keepLines w:val="0"/>
        <w:pageBreakBefore w:val="0"/>
        <w:widowControl/>
        <w:numPr>
          <w:ilvl w:val="0"/>
          <w:numId w:val="0"/>
        </w:numPr>
        <w:suppressLineNumbers w:val="0"/>
        <w:pBdr>
          <w:bottom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方正仿宋_GBK" w:hAnsi="方正仿宋_GBK" w:eastAsia="方正仿宋_GBK" w:cs="方正仿宋_GBK"/>
          <w:snapToGrid w:val="0"/>
          <w:color w:val="000000"/>
          <w:spacing w:val="9"/>
          <w:kern w:val="0"/>
          <w:sz w:val="32"/>
          <w:szCs w:val="32"/>
          <w:highlight w:val="none"/>
          <w:lang w:val="en-US" w:eastAsia="en-US" w:bidi="ar-SA"/>
        </w:rPr>
      </w:pPr>
      <w:r>
        <w:rPr>
          <w:rFonts w:hint="eastAsia" w:ascii="方正仿宋_GBK" w:hAnsi="方正仿宋_GBK" w:eastAsia="方正仿宋_GBK" w:cs="方正仿宋_GBK"/>
          <w:snapToGrid w:val="0"/>
          <w:color w:val="000000"/>
          <w:spacing w:val="9"/>
          <w:kern w:val="0"/>
          <w:sz w:val="32"/>
          <w:szCs w:val="32"/>
          <w:highlight w:val="none"/>
          <w:lang w:val="en-US" w:eastAsia="zh-CN" w:bidi="ar-SA"/>
        </w:rPr>
        <w:t>　　</w:t>
      </w:r>
      <w:r>
        <w:rPr>
          <w:rFonts w:hint="default" w:ascii="方正仿宋_GBK" w:hAnsi="方正仿宋_GBK" w:eastAsia="方正仿宋_GBK" w:cs="方正仿宋_GBK"/>
          <w:snapToGrid w:val="0"/>
          <w:color w:val="000000"/>
          <w:spacing w:val="9"/>
          <w:kern w:val="0"/>
          <w:sz w:val="32"/>
          <w:szCs w:val="32"/>
          <w:highlight w:val="none"/>
          <w:lang w:val="en" w:eastAsia="zh-CN" w:bidi="ar-SA"/>
        </w:rPr>
        <w:t>2.</w:t>
      </w:r>
      <w:r>
        <w:rPr>
          <w:rFonts w:hint="eastAsia" w:ascii="方正仿宋_GBK" w:hAnsi="方正仿宋_GBK" w:eastAsia="方正仿宋_GBK" w:cs="方正仿宋_GBK"/>
          <w:snapToGrid w:val="0"/>
          <w:color w:val="000000"/>
          <w:spacing w:val="9"/>
          <w:kern w:val="0"/>
          <w:sz w:val="32"/>
          <w:szCs w:val="32"/>
          <w:highlight w:val="none"/>
          <w:lang w:val="en-US" w:eastAsia="en-US" w:bidi="ar-SA"/>
        </w:rPr>
        <w:t>生产方面</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方正仿宋_GBK" w:hAnsi="方正仿宋_GBK" w:eastAsia="方正仿宋_GBK" w:cs="方正仿宋_GBK"/>
          <w:snapToGrid w:val="0"/>
          <w:color w:val="000000"/>
          <w:spacing w:val="9"/>
          <w:kern w:val="0"/>
          <w:sz w:val="32"/>
          <w:szCs w:val="32"/>
          <w:highlight w:val="none"/>
          <w:lang w:val="en-US" w:eastAsia="en-US" w:bidi="ar-SA"/>
        </w:rPr>
      </w:pPr>
      <w:r>
        <w:rPr>
          <w:rFonts w:hint="eastAsia" w:ascii="方正仿宋_GBK" w:hAnsi="方正仿宋_GBK" w:eastAsia="方正仿宋_GBK" w:cs="方正仿宋_GBK"/>
          <w:snapToGrid w:val="0"/>
          <w:color w:val="000000"/>
          <w:spacing w:val="9"/>
          <w:kern w:val="0"/>
          <w:sz w:val="32"/>
          <w:szCs w:val="32"/>
          <w:highlight w:val="none"/>
          <w:lang w:val="en-US" w:eastAsia="zh-CN" w:bidi="ar-SA"/>
        </w:rPr>
        <w:t>　　（１）</w:t>
      </w:r>
      <w:r>
        <w:rPr>
          <w:rFonts w:hint="eastAsia" w:ascii="方正仿宋_GBK" w:hAnsi="方正仿宋_GBK" w:eastAsia="方正仿宋_GBK" w:cs="方正仿宋_GBK"/>
          <w:snapToGrid w:val="0"/>
          <w:color w:val="000000"/>
          <w:spacing w:val="9"/>
          <w:kern w:val="0"/>
          <w:sz w:val="32"/>
          <w:szCs w:val="32"/>
          <w:highlight w:val="none"/>
          <w:lang w:val="en-US" w:eastAsia="en-US" w:bidi="ar-SA"/>
        </w:rPr>
        <w:t>稳定生产保障：具备先进的生产设备和完善的生产管理体系，能够实现镀</w:t>
      </w:r>
      <w:r>
        <w:rPr>
          <w:rFonts w:hint="eastAsia" w:ascii="方正仿宋_GBK" w:hAnsi="方正仿宋_GBK" w:eastAsia="方正仿宋_GBK" w:cs="方正仿宋_GBK"/>
          <w:snapToGrid w:val="0"/>
          <w:color w:val="000000"/>
          <w:spacing w:val="9"/>
          <w:kern w:val="0"/>
          <w:sz w:val="32"/>
          <w:szCs w:val="32"/>
          <w:highlight w:val="none"/>
          <w:lang w:val="en-US" w:eastAsia="zh-CN" w:bidi="ar-SA"/>
        </w:rPr>
        <w:t>锌铝镁</w:t>
      </w:r>
      <w:r>
        <w:rPr>
          <w:rFonts w:hint="eastAsia" w:ascii="方正仿宋_GBK" w:hAnsi="方正仿宋_GBK" w:eastAsia="方正仿宋_GBK" w:cs="方正仿宋_GBK"/>
          <w:snapToGrid w:val="0"/>
          <w:color w:val="000000"/>
          <w:spacing w:val="9"/>
          <w:kern w:val="0"/>
          <w:sz w:val="32"/>
          <w:szCs w:val="32"/>
          <w:highlight w:val="none"/>
          <w:lang w:val="en-US" w:eastAsia="en-US" w:bidi="ar-SA"/>
        </w:rPr>
        <w:t>产品的稳定、高效生产。拥有专业的生产团队和严格的质量控制流程，确保产品质量的一致性和稳定性，为市场提供可靠的产品供应。</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方正仿宋_GBK" w:hAnsi="方正仿宋_GBK" w:eastAsia="方正仿宋_GBK" w:cs="方正仿宋_GBK"/>
          <w:snapToGrid w:val="0"/>
          <w:color w:val="000000"/>
          <w:spacing w:val="9"/>
          <w:kern w:val="0"/>
          <w:sz w:val="32"/>
          <w:szCs w:val="32"/>
          <w:highlight w:val="none"/>
          <w:lang w:val="en-US" w:eastAsia="en-US" w:bidi="ar-SA"/>
        </w:rPr>
      </w:pPr>
      <w:r>
        <w:rPr>
          <w:rFonts w:hint="eastAsia" w:ascii="方正仿宋_GBK" w:hAnsi="方正仿宋_GBK" w:eastAsia="方正仿宋_GBK" w:cs="方正仿宋_GBK"/>
          <w:snapToGrid w:val="0"/>
          <w:color w:val="000000"/>
          <w:spacing w:val="9"/>
          <w:kern w:val="0"/>
          <w:sz w:val="32"/>
          <w:szCs w:val="32"/>
          <w:highlight w:val="none"/>
          <w:lang w:val="en-US" w:eastAsia="zh-CN" w:bidi="ar-SA"/>
        </w:rPr>
        <w:t>　　（２）</w:t>
      </w:r>
      <w:r>
        <w:rPr>
          <w:rFonts w:hint="eastAsia" w:ascii="方正仿宋_GBK" w:hAnsi="方正仿宋_GBK" w:eastAsia="方正仿宋_GBK" w:cs="方正仿宋_GBK"/>
          <w:snapToGrid w:val="0"/>
          <w:color w:val="000000"/>
          <w:spacing w:val="9"/>
          <w:kern w:val="0"/>
          <w:sz w:val="32"/>
          <w:szCs w:val="32"/>
          <w:highlight w:val="none"/>
          <w:lang w:val="en-US" w:eastAsia="en-US" w:bidi="ar-SA"/>
        </w:rPr>
        <w:t>规模效益优势：作为大型钢铁联合企业，拥有较大的生产规模和较强的市场影响力，在镀</w:t>
      </w:r>
      <w:r>
        <w:rPr>
          <w:rFonts w:hint="eastAsia" w:ascii="方正仿宋_GBK" w:hAnsi="方正仿宋_GBK" w:eastAsia="方正仿宋_GBK" w:cs="方正仿宋_GBK"/>
          <w:snapToGrid w:val="0"/>
          <w:color w:val="000000"/>
          <w:spacing w:val="9"/>
          <w:kern w:val="0"/>
          <w:sz w:val="32"/>
          <w:szCs w:val="32"/>
          <w:highlight w:val="none"/>
          <w:lang w:val="en-US" w:eastAsia="zh-CN" w:bidi="ar-SA"/>
        </w:rPr>
        <w:t>锌铝镁</w:t>
      </w:r>
      <w:r>
        <w:rPr>
          <w:rFonts w:hint="eastAsia" w:ascii="方正仿宋_GBK" w:hAnsi="方正仿宋_GBK" w:eastAsia="方正仿宋_GBK" w:cs="方正仿宋_GBK"/>
          <w:snapToGrid w:val="0"/>
          <w:color w:val="000000"/>
          <w:spacing w:val="9"/>
          <w:kern w:val="0"/>
          <w:sz w:val="32"/>
          <w:szCs w:val="32"/>
          <w:highlight w:val="none"/>
          <w:lang w:val="en-US" w:eastAsia="en-US" w:bidi="ar-SA"/>
        </w:rPr>
        <w:t>产品的生产过程中能够实现规模经济，降低生产成本，提高产品的市场竞争力，促进了镀</w:t>
      </w:r>
      <w:r>
        <w:rPr>
          <w:rFonts w:hint="eastAsia" w:ascii="方正仿宋_GBK" w:hAnsi="方正仿宋_GBK" w:eastAsia="方正仿宋_GBK" w:cs="方正仿宋_GBK"/>
          <w:snapToGrid w:val="0"/>
          <w:color w:val="000000"/>
          <w:spacing w:val="9"/>
          <w:kern w:val="0"/>
          <w:sz w:val="32"/>
          <w:szCs w:val="32"/>
          <w:highlight w:val="none"/>
          <w:lang w:val="en-US" w:eastAsia="zh-CN" w:bidi="ar-SA"/>
        </w:rPr>
        <w:t>锌铝镁</w:t>
      </w:r>
      <w:r>
        <w:rPr>
          <w:rFonts w:hint="eastAsia" w:ascii="方正仿宋_GBK" w:hAnsi="方正仿宋_GBK" w:eastAsia="方正仿宋_GBK" w:cs="方正仿宋_GBK"/>
          <w:snapToGrid w:val="0"/>
          <w:color w:val="000000"/>
          <w:spacing w:val="9"/>
          <w:kern w:val="0"/>
          <w:sz w:val="32"/>
          <w:szCs w:val="32"/>
          <w:highlight w:val="none"/>
          <w:lang w:val="en-US" w:eastAsia="en-US" w:bidi="ar-SA"/>
        </w:rPr>
        <w:t>产品在国内、国际市场的广泛应用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snapToGrid w:val="0"/>
          <w:color w:val="000000"/>
          <w:spacing w:val="9"/>
          <w:kern w:val="0"/>
          <w:sz w:val="32"/>
          <w:szCs w:val="32"/>
          <w:highlight w:val="none"/>
          <w:lang w:val="en-US" w:eastAsia="zh-CN" w:bidi="ar-SA"/>
        </w:rPr>
        <w:t>　　（３）</w:t>
      </w:r>
      <w:r>
        <w:rPr>
          <w:rFonts w:hint="eastAsia" w:ascii="方正仿宋_GBK" w:hAnsi="方正仿宋_GBK" w:eastAsia="方正仿宋_GBK" w:cs="方正仿宋_GBK"/>
          <w:snapToGrid w:val="0"/>
          <w:color w:val="000000"/>
          <w:spacing w:val="9"/>
          <w:kern w:val="0"/>
          <w:sz w:val="32"/>
          <w:szCs w:val="32"/>
          <w:highlight w:val="none"/>
          <w:lang w:val="en-US" w:eastAsia="en-US" w:bidi="ar-SA"/>
        </w:rPr>
        <w:t>产业链延伸：公司已发展成为集煤、焦、钢、材及余能综合循环利用和高端薄板精深加工于一体的全产业链钢铁联合企业，这种产业链优势有助于在镀</w:t>
      </w:r>
      <w:r>
        <w:rPr>
          <w:rFonts w:hint="eastAsia" w:ascii="方正仿宋_GBK" w:hAnsi="方正仿宋_GBK" w:eastAsia="方正仿宋_GBK" w:cs="方正仿宋_GBK"/>
          <w:snapToGrid w:val="0"/>
          <w:color w:val="000000"/>
          <w:spacing w:val="9"/>
          <w:kern w:val="0"/>
          <w:sz w:val="32"/>
          <w:szCs w:val="32"/>
          <w:highlight w:val="none"/>
          <w:lang w:val="en-US" w:eastAsia="zh-CN" w:bidi="ar-SA"/>
        </w:rPr>
        <w:t>锌铝镁</w:t>
      </w:r>
      <w:r>
        <w:rPr>
          <w:rFonts w:hint="eastAsia" w:ascii="方正仿宋_GBK" w:hAnsi="方正仿宋_GBK" w:eastAsia="方正仿宋_GBK" w:cs="方正仿宋_GBK"/>
          <w:snapToGrid w:val="0"/>
          <w:color w:val="000000"/>
          <w:spacing w:val="9"/>
          <w:kern w:val="0"/>
          <w:sz w:val="32"/>
          <w:szCs w:val="32"/>
          <w:highlight w:val="none"/>
          <w:lang w:val="en-US" w:eastAsia="en-US" w:bidi="ar-SA"/>
        </w:rPr>
        <w:t>产品的生产中实现资源的优化配置和协同发展，提高生产效率，降低能源消耗和污染物排放，实现绿色、低碳生产</w:t>
      </w:r>
      <w:r>
        <w:rPr>
          <w:rFonts w:hint="eastAsia" w:ascii="方正仿宋_GBK" w:hAnsi="方正仿宋_GBK" w:eastAsia="方正仿宋_GBK" w:cs="方正仿宋_GBK"/>
          <w:snapToGrid w:val="0"/>
          <w:color w:val="000000"/>
          <w:spacing w:val="9"/>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2" w:firstLineChars="200"/>
        <w:jc w:val="both"/>
        <w:textAlignment w:val="auto"/>
      </w:pPr>
      <w:r>
        <w:rPr>
          <w:rFonts w:hint="eastAsia" w:ascii="方正仿宋_GBK" w:hAnsi="方正仿宋_GBK" w:eastAsia="方正仿宋_GBK" w:cs="方正仿宋_GBK"/>
          <w:b/>
          <w:color w:val="auto"/>
          <w:sz w:val="32"/>
          <w:szCs w:val="32"/>
        </w:rPr>
        <w:t>完成人合作关系说明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76" w:firstLineChars="200"/>
        <w:jc w:val="both"/>
        <w:textAlignment w:val="auto"/>
        <w:rPr>
          <w:rFonts w:hint="eastAsia" w:ascii="方正仿宋_GBK" w:hAnsi="方正仿宋_GBK" w:eastAsia="方正仿宋_GBK" w:cs="方正仿宋_GBK"/>
          <w:snapToGrid w:val="0"/>
          <w:color w:val="000000"/>
          <w:spacing w:val="9"/>
          <w:kern w:val="0"/>
          <w:sz w:val="32"/>
          <w:szCs w:val="32"/>
          <w:highlight w:val="none"/>
          <w:lang w:val="en-US" w:eastAsia="en-US" w:bidi="ar-SA"/>
        </w:rPr>
      </w:pPr>
      <w:r>
        <w:rPr>
          <w:rFonts w:hint="eastAsia" w:ascii="方正仿宋_GBK" w:hAnsi="方正仿宋_GBK" w:eastAsia="方正仿宋_GBK" w:cs="方正仿宋_GBK"/>
          <w:snapToGrid w:val="0"/>
          <w:color w:val="000000"/>
          <w:spacing w:val="9"/>
          <w:kern w:val="0"/>
          <w:sz w:val="32"/>
          <w:szCs w:val="32"/>
          <w:highlight w:val="none"/>
          <w:lang w:val="en-US" w:eastAsia="en-US" w:bidi="ar-SA"/>
        </w:rPr>
        <w:t>在《氢冶金技术助力锌铝镁镀层系列产品研发与应用》项目中，主要完成人各有重要贡献。李强</w:t>
      </w:r>
      <w:r>
        <w:rPr>
          <w:rFonts w:hint="eastAsia" w:ascii="方正仿宋_GBK" w:hAnsi="方正仿宋_GBK" w:eastAsia="方正仿宋_GBK" w:cs="方正仿宋_GBK"/>
          <w:snapToGrid w:val="0"/>
          <w:color w:val="000000"/>
          <w:spacing w:val="9"/>
          <w:kern w:val="0"/>
          <w:sz w:val="32"/>
          <w:szCs w:val="32"/>
          <w:highlight w:val="none"/>
          <w:lang w:val="en-US" w:eastAsia="zh-CN" w:bidi="ar-SA"/>
        </w:rPr>
        <w:t>为第一完成人</w:t>
      </w:r>
      <w:r>
        <w:rPr>
          <w:rFonts w:hint="eastAsia" w:ascii="方正仿宋_GBK" w:hAnsi="方正仿宋_GBK" w:eastAsia="方正仿宋_GBK" w:cs="方正仿宋_GBK"/>
          <w:snapToGrid w:val="0"/>
          <w:color w:val="000000"/>
          <w:spacing w:val="9"/>
          <w:kern w:val="0"/>
          <w:sz w:val="32"/>
          <w:szCs w:val="32"/>
          <w:highlight w:val="none"/>
          <w:lang w:val="en-US" w:eastAsia="en-US" w:bidi="ar-SA"/>
        </w:rPr>
        <w:t>，作为董事长提出“产品高端化”转型部署，推动项目研发与上市等。邹明</w:t>
      </w:r>
      <w:r>
        <w:rPr>
          <w:rFonts w:hint="eastAsia" w:ascii="方正仿宋_GBK" w:hAnsi="方正仿宋_GBK" w:eastAsia="方正仿宋_GBK" w:cs="方正仿宋_GBK"/>
          <w:snapToGrid w:val="0"/>
          <w:color w:val="000000"/>
          <w:spacing w:val="9"/>
          <w:kern w:val="0"/>
          <w:sz w:val="32"/>
          <w:szCs w:val="32"/>
          <w:highlight w:val="none"/>
          <w:lang w:val="en-US" w:eastAsia="zh-CN" w:bidi="ar-SA"/>
        </w:rPr>
        <w:t>为第二完成人</w:t>
      </w:r>
      <w:r>
        <w:rPr>
          <w:rFonts w:hint="eastAsia" w:ascii="方正仿宋_GBK" w:hAnsi="方正仿宋_GBK" w:eastAsia="方正仿宋_GBK" w:cs="方正仿宋_GBK"/>
          <w:snapToGrid w:val="0"/>
          <w:color w:val="000000"/>
          <w:spacing w:val="9"/>
          <w:kern w:val="0"/>
          <w:sz w:val="32"/>
          <w:szCs w:val="32"/>
          <w:highlight w:val="none"/>
          <w:lang w:val="en-US" w:eastAsia="en-US" w:bidi="ar-SA"/>
        </w:rPr>
        <w:t>，研究镀液成分，实现氢冶金项目突破等。马俊</w:t>
      </w:r>
      <w:r>
        <w:rPr>
          <w:rFonts w:hint="eastAsia" w:ascii="方正仿宋_GBK" w:hAnsi="方正仿宋_GBK" w:eastAsia="方正仿宋_GBK" w:cs="方正仿宋_GBK"/>
          <w:snapToGrid w:val="0"/>
          <w:color w:val="000000"/>
          <w:spacing w:val="9"/>
          <w:kern w:val="0"/>
          <w:sz w:val="32"/>
          <w:szCs w:val="32"/>
          <w:highlight w:val="none"/>
          <w:lang w:val="en-US" w:eastAsia="zh-CN" w:bidi="ar-SA"/>
        </w:rPr>
        <w:t>为第三完成人</w:t>
      </w:r>
      <w:r>
        <w:rPr>
          <w:rFonts w:hint="eastAsia" w:ascii="方正仿宋_GBK" w:hAnsi="方正仿宋_GBK" w:eastAsia="方正仿宋_GBK" w:cs="方正仿宋_GBK"/>
          <w:snapToGrid w:val="0"/>
          <w:color w:val="000000"/>
          <w:spacing w:val="9"/>
          <w:kern w:val="0"/>
          <w:sz w:val="32"/>
          <w:szCs w:val="32"/>
          <w:highlight w:val="none"/>
          <w:lang w:val="en-US" w:eastAsia="en-US" w:bidi="ar-SA"/>
        </w:rPr>
        <w:t>，突破产线设计，推动绿色生产创新。孙朝勇</w:t>
      </w:r>
      <w:r>
        <w:rPr>
          <w:rFonts w:hint="eastAsia" w:ascii="方正仿宋_GBK" w:hAnsi="方正仿宋_GBK" w:eastAsia="方正仿宋_GBK" w:cs="方正仿宋_GBK"/>
          <w:snapToGrid w:val="0"/>
          <w:color w:val="000000"/>
          <w:spacing w:val="9"/>
          <w:kern w:val="0"/>
          <w:sz w:val="32"/>
          <w:szCs w:val="32"/>
          <w:highlight w:val="none"/>
          <w:lang w:val="en-US" w:eastAsia="zh-CN" w:bidi="ar-SA"/>
        </w:rPr>
        <w:t>为第四完成人</w:t>
      </w:r>
      <w:r>
        <w:rPr>
          <w:rFonts w:hint="eastAsia" w:ascii="方正仿宋_GBK" w:hAnsi="方正仿宋_GBK" w:eastAsia="方正仿宋_GBK" w:cs="方正仿宋_GBK"/>
          <w:snapToGrid w:val="0"/>
          <w:color w:val="000000"/>
          <w:spacing w:val="9"/>
          <w:kern w:val="0"/>
          <w:sz w:val="32"/>
          <w:szCs w:val="32"/>
          <w:highlight w:val="none"/>
          <w:lang w:val="en-US" w:eastAsia="en-US" w:bidi="ar-SA"/>
        </w:rPr>
        <w:t>，优化镀液成分并提升产品质量。赵占彪</w:t>
      </w:r>
      <w:r>
        <w:rPr>
          <w:rFonts w:hint="eastAsia" w:ascii="方正仿宋_GBK" w:hAnsi="方正仿宋_GBK" w:eastAsia="方正仿宋_GBK" w:cs="方正仿宋_GBK"/>
          <w:snapToGrid w:val="0"/>
          <w:color w:val="000000"/>
          <w:spacing w:val="9"/>
          <w:kern w:val="0"/>
          <w:sz w:val="32"/>
          <w:szCs w:val="32"/>
          <w:highlight w:val="none"/>
          <w:lang w:val="en-US" w:eastAsia="zh-CN" w:bidi="ar-SA"/>
        </w:rPr>
        <w:t>为第五完成人</w:t>
      </w:r>
      <w:r>
        <w:rPr>
          <w:rFonts w:hint="eastAsia" w:ascii="方正仿宋_GBK" w:hAnsi="方正仿宋_GBK" w:eastAsia="方正仿宋_GBK" w:cs="方正仿宋_GBK"/>
          <w:snapToGrid w:val="0"/>
          <w:color w:val="000000"/>
          <w:spacing w:val="9"/>
          <w:kern w:val="0"/>
          <w:sz w:val="32"/>
          <w:szCs w:val="32"/>
          <w:highlight w:val="none"/>
          <w:lang w:val="en-US" w:eastAsia="en-US" w:bidi="ar-SA"/>
        </w:rPr>
        <w:t>，优化冷却工艺与设备结构。王云东</w:t>
      </w:r>
      <w:r>
        <w:rPr>
          <w:rFonts w:hint="eastAsia" w:ascii="方正仿宋_GBK" w:hAnsi="方正仿宋_GBK" w:eastAsia="方正仿宋_GBK" w:cs="方正仿宋_GBK"/>
          <w:snapToGrid w:val="0"/>
          <w:color w:val="000000"/>
          <w:spacing w:val="9"/>
          <w:kern w:val="0"/>
          <w:sz w:val="32"/>
          <w:szCs w:val="32"/>
          <w:highlight w:val="none"/>
          <w:lang w:val="en-US" w:eastAsia="zh-CN" w:bidi="ar-SA"/>
        </w:rPr>
        <w:t>为第六完成人</w:t>
      </w:r>
      <w:r>
        <w:rPr>
          <w:rFonts w:hint="eastAsia" w:ascii="方正仿宋_GBK" w:hAnsi="方正仿宋_GBK" w:eastAsia="方正仿宋_GBK" w:cs="方正仿宋_GBK"/>
          <w:snapToGrid w:val="0"/>
          <w:color w:val="000000"/>
          <w:spacing w:val="9"/>
          <w:kern w:val="0"/>
          <w:sz w:val="32"/>
          <w:szCs w:val="32"/>
          <w:highlight w:val="none"/>
          <w:lang w:val="en-US" w:eastAsia="en-US" w:bidi="ar-SA"/>
        </w:rPr>
        <w:t>，确定合金成分比例。夏继亮</w:t>
      </w:r>
      <w:r>
        <w:rPr>
          <w:rFonts w:hint="eastAsia" w:ascii="方正仿宋_GBK" w:hAnsi="方正仿宋_GBK" w:eastAsia="方正仿宋_GBK" w:cs="方正仿宋_GBK"/>
          <w:snapToGrid w:val="0"/>
          <w:color w:val="000000"/>
          <w:spacing w:val="9"/>
          <w:kern w:val="0"/>
          <w:sz w:val="32"/>
          <w:szCs w:val="32"/>
          <w:highlight w:val="none"/>
          <w:lang w:val="en-US" w:eastAsia="zh-CN" w:bidi="ar-SA"/>
        </w:rPr>
        <w:t>为第七完成人</w:t>
      </w:r>
      <w:r>
        <w:rPr>
          <w:rFonts w:hint="eastAsia" w:ascii="方正仿宋_GBK" w:hAnsi="方正仿宋_GBK" w:eastAsia="方正仿宋_GBK" w:cs="方正仿宋_GBK"/>
          <w:snapToGrid w:val="0"/>
          <w:color w:val="000000"/>
          <w:spacing w:val="9"/>
          <w:kern w:val="0"/>
          <w:sz w:val="32"/>
          <w:szCs w:val="32"/>
          <w:highlight w:val="none"/>
          <w:lang w:val="en-US" w:eastAsia="en-US" w:bidi="ar-SA"/>
        </w:rPr>
        <w:t>，参与产品设计与质量提升。才磊排名</w:t>
      </w:r>
      <w:r>
        <w:rPr>
          <w:rFonts w:hint="eastAsia" w:ascii="方正仿宋_GBK" w:hAnsi="方正仿宋_GBK" w:eastAsia="方正仿宋_GBK" w:cs="方正仿宋_GBK"/>
          <w:snapToGrid w:val="0"/>
          <w:color w:val="000000"/>
          <w:spacing w:val="9"/>
          <w:kern w:val="0"/>
          <w:sz w:val="32"/>
          <w:szCs w:val="32"/>
          <w:highlight w:val="none"/>
          <w:lang w:val="en-US" w:eastAsia="zh-CN" w:bidi="ar-SA"/>
        </w:rPr>
        <w:t>为第八完成人</w:t>
      </w:r>
      <w:r>
        <w:rPr>
          <w:rFonts w:hint="eastAsia" w:ascii="方正仿宋_GBK" w:hAnsi="方正仿宋_GBK" w:eastAsia="方正仿宋_GBK" w:cs="方正仿宋_GBK"/>
          <w:snapToGrid w:val="0"/>
          <w:color w:val="000000"/>
          <w:spacing w:val="9"/>
          <w:kern w:val="0"/>
          <w:sz w:val="32"/>
          <w:szCs w:val="32"/>
          <w:highlight w:val="none"/>
          <w:lang w:val="en-US" w:eastAsia="en-US" w:bidi="ar-SA"/>
        </w:rPr>
        <w:t>，参与产品工艺与质量标准设计及提升。他们通过明确分工、紧密合作，共同攻克项目难题，推动了项目的成功实施。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kern w:val="0"/>
          <w:sz w:val="32"/>
          <w:szCs w:val="32"/>
          <w:lang w:val="en-US" w:eastAsia="zh-CN" w:bidi="ar"/>
        </w:rPr>
        <w:t>三</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kern w:val="0"/>
          <w:sz w:val="32"/>
          <w:szCs w:val="32"/>
          <w:lang w:val="en-US" w:eastAsia="zh-CN" w:bidi="ar"/>
        </w:rPr>
        <w:t>企业技术创新奖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2"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kern w:val="0"/>
          <w:sz w:val="32"/>
          <w:szCs w:val="32"/>
          <w:lang w:val="en-US" w:eastAsia="zh-CN" w:bidi="ar"/>
        </w:rPr>
        <w:t>企业名称　</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宋体" w:hAnsi="宋体" w:eastAsia="宋体" w:cs="宋体"/>
          <w:sz w:val="28"/>
          <w:szCs w:val="28"/>
          <w:lang w:val="en-US" w:eastAsia="zh-CN"/>
        </w:rPr>
        <w:t>　　</w:t>
      </w:r>
      <w:r>
        <w:rPr>
          <w:rFonts w:hint="eastAsia" w:ascii="方正仿宋_GBK" w:hAnsi="方正仿宋_GBK" w:eastAsia="方正仿宋_GBK" w:cs="方正仿宋_GBK"/>
          <w:color w:val="000000"/>
          <w:kern w:val="2"/>
          <w:sz w:val="32"/>
          <w:szCs w:val="32"/>
          <w:lang w:val="en-US" w:eastAsia="zh-CN" w:bidi="ar-SA"/>
        </w:rPr>
        <w:t>晋城市鼎峰网络科技有限公司</w:t>
      </w:r>
    </w:p>
    <w:p>
      <w:pPr>
        <w:keepNext w:val="0"/>
        <w:keepLines w:val="0"/>
        <w:pageBreakBefore w:val="0"/>
        <w:kinsoku/>
        <w:wordWrap/>
        <w:overflowPunct/>
        <w:topLinePunct w:val="0"/>
        <w:autoSpaceDE/>
        <w:autoSpaceDN/>
        <w:bidi w:val="0"/>
        <w:adjustRightInd/>
        <w:snapToGrid/>
        <w:spacing w:line="560" w:lineRule="exact"/>
        <w:ind w:leftChars="0" w:firstLine="642" w:firstLineChars="200"/>
        <w:jc w:val="both"/>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提名单位</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晋城市</w:t>
      </w:r>
    </w:p>
    <w:p>
      <w:pPr>
        <w:keepNext w:val="0"/>
        <w:keepLines w:val="0"/>
        <w:pageBreakBefore w:val="0"/>
        <w:kinsoku/>
        <w:wordWrap/>
        <w:overflowPunct/>
        <w:topLinePunct w:val="0"/>
        <w:autoSpaceDE/>
        <w:autoSpaceDN/>
        <w:bidi w:val="0"/>
        <w:adjustRightInd/>
        <w:snapToGrid/>
        <w:spacing w:line="560" w:lineRule="exact"/>
        <w:ind w:leftChars="0" w:firstLine="642" w:firstLineChars="200"/>
        <w:jc w:val="both"/>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提名单位意见</w:t>
      </w:r>
    </w:p>
    <w:p>
      <w:pPr>
        <w:keepNext w:val="0"/>
        <w:keepLines w:val="0"/>
        <w:pageBreakBefore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提名参加山西省</w:t>
      </w:r>
      <w:r>
        <w:rPr>
          <w:rFonts w:hint="eastAsia" w:ascii="方正仿宋_GBK" w:hAnsi="方正仿宋_GBK" w:eastAsia="方正仿宋_GBK" w:cs="方正仿宋_GBK"/>
          <w:color w:val="000000"/>
          <w:sz w:val="32"/>
          <w:szCs w:val="32"/>
          <w:lang w:val="en-US" w:eastAsia="zh-CN"/>
        </w:rPr>
        <w:t>企业技术创新奖</w:t>
      </w:r>
      <w:r>
        <w:rPr>
          <w:rFonts w:hint="eastAsia" w:ascii="方正仿宋_GBK" w:hAnsi="方正仿宋_GBK" w:eastAsia="方正仿宋_GBK" w:cs="方正仿宋_GBK"/>
          <w:color w:val="000000"/>
          <w:sz w:val="32"/>
          <w:szCs w:val="32"/>
        </w:rPr>
        <w:t>评审。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2" w:firstLineChars="20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企业简介</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晋城市鼎峰网络科技有限公司（以下简称“鼎峰科技”），成立于2015年9月，注册资本3000万，注册属地为晋城市泽州县境内，运营中心位于晋城市经济技术开发区吕匠路正海大厦六层。先后获高新技术企业、创新型中小企业、科技型中小企业等荣誉称号，通过了ISO9001体系认证、ISO14001体系认证、ISO45001体系认证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鼎峰科技以高新技术为起点、以技术创新为核心、以打造优秀的技术服务团队为支撑，专注于互联网产品的研发与设计，致力于为各中小企业、政府机构、企事业单位与广大用户提供互联网技术服务与支持。</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sz w:val="32"/>
          <w:szCs w:val="32"/>
          <w:lang w:val="en-US" w:eastAsia="zh-CN"/>
        </w:rPr>
        <w:t xml:space="preserve">    鼎峰科技在山西本地区培养了一支有自主研发大中型软件能力的技术团队。主营业务包括：移动APP开发、网站定制开发、微信平台开发、IDC服务、品牌设计及知识产权注册、游戏开发和系统集成。2023年9月在2023年“创客中国”晋城市中小企业创新创业大赛中荣获“优秀奖”。2023年12月在晋城市公安局主办的“太行杯·HW2023”晋城市网络安全攻防实战演习专项活动中，荣获“优秀奖”。八年行业服务沉淀、八年精益求精、八年专业阅历、八年专注如一，八年之功铸就鼎峰科技“稳定、速度、安全”的金牌品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2" w:firstLineChars="200"/>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企业创新发展情况及推广应用情况</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kern w:val="0"/>
          <w:sz w:val="32"/>
          <w:szCs w:val="32"/>
          <w:lang w:val="en-US" w:eastAsia="zh-CN" w:bidi="ar"/>
        </w:rPr>
        <w:t>　</w:t>
      </w:r>
      <w:r>
        <w:rPr>
          <w:rFonts w:hint="eastAsia" w:ascii="方正仿宋_GBK" w:hAnsi="方正仿宋_GBK" w:eastAsia="方正仿宋_GBK" w:cs="方正仿宋_GBK"/>
          <w:sz w:val="32"/>
          <w:szCs w:val="32"/>
          <w:lang w:val="en-US" w:eastAsia="zh-CN"/>
        </w:rPr>
        <w:t>　1.创新发展情况</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作为一家致力于技术创新的企业，其技术创新体制和机制的建设是公司发展战略中的核心组成部分。鼎峰科技通过创新的研发管理模式、人才培养与引进机制、产学研合作模式等，不断提升其技术创新能力，推动公司在多个领域取得了领先地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鼎峰科技在研发组织管理方面建立了科学的研发体系。首先，公司设立了独立的技术研发中心，汇聚一批具有丰富经验的工程师和技术专家。研发中心根据技术需求划分为多个研究小组，分别负责不同领域的技术攻关工作。每个研发小组由项目经理主导，采取项目化管理模式，明确技术创新的目标、进度和考核标准，以确保研发工作高效、协同地进行。为了提高研发效率，鼎峰科技还引入了先进的项目管理工具和信息管理系统，以实现技术资料的及时共享、项目进度的实时监控和问题的快速反馈。此外，公司注重研发人员的激励机制，通过物质奖励、职位晋升、技术成果的专利保护等方式，激发研发团队的创新活力。关键技术的攻关和突破鼎峰科技在关键技术的研发过程中，始终坚持自主创新与技术引进相结合的策略。公司通过自有技术的不断积累，在通信系统、智能化设备、物联网（IOT）解决方案、人工智能算法（AI）等多个领域取得了显著的技术突破。在这些领域，鼎峰科技不仅成功研发出多项具有自主知识产权的核心技术，还通过产学研合作，加强了技术与市场的结合，推动了成果的快速转化。</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在技术攻关方面，鼎峰科技采用“攻坚克难、持续创新”的理念，逐步突破了行业中的技术瓶颈，尤其是在智能化产品、自动化控制系统及相关配套设施的研发方面取得了显著成效。通过一系列的技术攻关，鼎峰科技的研发团队能够独立完成从产品设计、原型验证到生产工艺优化的全过程，有效提升了企业的核心竞争力。科技成果转移转化鼎峰科技不仅注重技术研发，还非常重视技术成果的转移转化。公司建立了完整的技术成果转化体系，从科研成果的技术评估、市场调研、产业化设计到最终的产品投放市场，都有专门的团队进行全程跟踪。通过科技成果的转化，鼎峰科技大大提升了技术创新的经济效益和社会效益。鼎峰科技还通过技术许可、技术合作等方式，将自主研发的技术向其他企业进行转让，推动了区域内其他企业的技术进步，形成了产业协同发展的良好局面。公司利用产学研合作的成果，将技术成果转化为具有市场竞争力的产品，满足了行业和市场的需求。高端人才的培养与引进高端技术人才是鼎峰科技不断推进技术创新、提升企业竞争力的关键资源。公司通过引进、培养和激励多方面的措施，建立了一支高素质的技术研发团队。鼎峰科技注重人才的引进，尤其是在核心技术领域，积极引进顶尖的技术专家和工程师。公司通过与知名高校和科研机构的合作，招聘了一批具有创新能力和丰富实践经验的高端人才。同时，鼎峰科技还通过全国招聘、合作项目等方式，不断补充企业的技术力量。单靠企业内部的技术创新难以满足行业发展的需要，因此积极推动产学研合作，构建创新生态系统，形成资源共享、优势互补的合作模式。</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2.推广应用情况</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鼎峰科技在新技术和新产品的研发方面，始终坚持创新驱动的发展战略。通过持续的技术创新，推出了多款符合市场需求的高技术含量产品，推动了公司业务的多元化发展。鼎峰科技在新技术研发方面，主要集中在物联网（IoT）、通信系统及设备、人工智能等前沿领域。公司通过引进先进技术、自主研发与外部合作相结合，不仅突破了传统技术的瓶颈，还推出了多项具有自主知识产权的核心技术。尤其是在智能化生产线、通信设备等方面，鼎峰科技取得了显著成效。鼎峰科技基于市场需求，推出了一系列新产品，包括智能化设备、通信设备、数据存储设备等。公司通过持续创新，不仅提升了产品的技术含量，还优化了产品的性能和外观设计，极大增强了产品的市场竞争力。新产品的研发和市场推广，不仅提升了鼎峰科技在行业中的地位，也带来了可观的经济效益。公司在新产品的投产过程中，精细化管理生产流程，确保产品质量稳定可靠，赢得了市场的高度评价。鼎峰科技通过不断的技术创新和新产品的研发，极大提高了公司的市场占有率和盈利能力。新技术的应用和新产品的投产，不仅提升了公司产品的附加值，还降低了生产成本，增强了企业的抗风险能力。鼎峰科技的技术创新不仅带来了企业的经济效益，还促进了社会的科技进步和产业结构优化。通过技术创新，鼎峰科技推动了相关产业链的技术升级，带动了区域经济的发展。公司还为地方提供了大量就业机会，促进了社会的稳定与繁荣。鼎峰科技的技术创新推动了整个行业技术水平的提升，尤其是在物联网（IoT）、通信系统及设备、人工智能等领域，公司的研发成果为同行业企业提供了技术参考和合作机会。通过产业链的协同发展，鼎峰科技提高了整个行业的技术水平，增强了行业的竞争力。鼎峰科技的技术创新推动了行业的技术进步，尤其是在物联网（IoT）、通信系统及设备、人工智能等领域。公司通过自主研发和与其他企业的技术合作，不仅提升了自身的技术水平，还带动了行业整体的技术提升，为行业的发展树立了标杆。作为山西省的科技企业，鼎峰科技通过技术创新和产业化进程，带动着地方经济的发展。</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32"/>
          <w:szCs w:val="32"/>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586" w:lineRule="atLeast"/>
        <w:jc w:val="both"/>
        <w:textAlignment w:val="auto"/>
        <w:rPr>
          <w:rFonts w:hint="eastAsia" w:ascii="方正仿宋_GBK" w:hAnsi="方正仿宋_GBK" w:eastAsia="方正仿宋_GBK" w:cs="方正仿宋_GBK"/>
          <w:b/>
          <w:bCs/>
          <w:kern w:val="0"/>
          <w:sz w:val="32"/>
          <w:szCs w:val="32"/>
          <w:lang w:val="en-US" w:eastAsia="zh-CN" w:bidi="ar"/>
        </w:rPr>
      </w:pPr>
      <w:r>
        <w:rPr>
          <w:rFonts w:hint="eastAsia" w:ascii="方正仿宋_GBK" w:hAnsi="方正仿宋_GBK" w:eastAsia="方正仿宋_GBK" w:cs="方正仿宋_GBK"/>
          <w:b/>
          <w:bCs/>
          <w:kern w:val="0"/>
          <w:sz w:val="32"/>
          <w:szCs w:val="32"/>
          <w:lang w:val="en-US" w:eastAsia="zh-CN" w:bidi="ar"/>
        </w:rPr>
        <w:t>　　主要知识产权证明目录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　</w:t>
      </w:r>
      <w:r>
        <w:rPr>
          <w:rFonts w:hint="eastAsia" w:ascii="方正仿宋_GBK" w:hAnsi="方正仿宋_GBK" w:eastAsia="方正仿宋_GBK" w:cs="方正仿宋_GBK"/>
          <w:b w:val="0"/>
          <w:bCs w:val="0"/>
          <w:sz w:val="32"/>
          <w:szCs w:val="32"/>
          <w:lang w:val="en-US" w:eastAsia="zh-CN"/>
        </w:rPr>
        <w:t>　专利</w:t>
      </w:r>
    </w:p>
    <w:tbl>
      <w:tblPr>
        <w:tblStyle w:val="9"/>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5"/>
        <w:gridCol w:w="1564"/>
        <w:gridCol w:w="1952"/>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35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b/>
                <w:bCs/>
                <w:sz w:val="20"/>
                <w:szCs w:val="20"/>
                <w:vertAlign w:val="baseline"/>
                <w:lang w:val="en-US" w:eastAsia="zh-CN"/>
              </w:rPr>
            </w:pPr>
            <w:r>
              <w:rPr>
                <w:rFonts w:hint="eastAsia" w:ascii="方正仿宋_GBK" w:hAnsi="方正仿宋_GBK" w:eastAsia="方正仿宋_GBK" w:cs="方正仿宋_GBK"/>
                <w:b/>
                <w:bCs/>
                <w:sz w:val="20"/>
                <w:szCs w:val="20"/>
                <w:vertAlign w:val="baseline"/>
                <w:lang w:val="en-US" w:eastAsia="zh-CN"/>
              </w:rPr>
              <w:t>授权项目名称</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sz w:val="20"/>
                <w:szCs w:val="20"/>
                <w:vertAlign w:val="baseline"/>
                <w:lang w:val="en-US" w:eastAsia="zh-CN"/>
              </w:rPr>
            </w:pPr>
            <w:r>
              <w:rPr>
                <w:rFonts w:hint="eastAsia" w:ascii="方正仿宋_GBK" w:hAnsi="方正仿宋_GBK" w:eastAsia="方正仿宋_GBK" w:cs="方正仿宋_GBK"/>
                <w:b/>
                <w:bCs/>
                <w:sz w:val="20"/>
                <w:szCs w:val="20"/>
                <w:vertAlign w:val="baseline"/>
                <w:lang w:val="en-US" w:eastAsia="zh-CN"/>
              </w:rPr>
              <w:t>知识产权</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b/>
                <w:bCs/>
                <w:sz w:val="20"/>
                <w:szCs w:val="20"/>
                <w:vertAlign w:val="baseline"/>
                <w:lang w:val="en-US" w:eastAsia="zh-CN"/>
              </w:rPr>
            </w:pPr>
            <w:r>
              <w:rPr>
                <w:rFonts w:hint="eastAsia" w:ascii="方正仿宋_GBK" w:hAnsi="方正仿宋_GBK" w:eastAsia="方正仿宋_GBK" w:cs="方正仿宋_GBK"/>
                <w:b/>
                <w:bCs/>
                <w:sz w:val="20"/>
                <w:szCs w:val="20"/>
                <w:vertAlign w:val="baseline"/>
                <w:lang w:val="en-US" w:eastAsia="zh-CN"/>
              </w:rPr>
              <w:t>类别</w:t>
            </w:r>
          </w:p>
        </w:tc>
        <w:tc>
          <w:tcPr>
            <w:tcW w:w="195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b/>
                <w:bCs/>
                <w:sz w:val="20"/>
                <w:szCs w:val="20"/>
                <w:vertAlign w:val="baseline"/>
                <w:lang w:val="en-US" w:eastAsia="zh-CN"/>
              </w:rPr>
            </w:pPr>
            <w:r>
              <w:rPr>
                <w:rFonts w:hint="eastAsia" w:ascii="方正仿宋_GBK" w:hAnsi="方正仿宋_GBK" w:eastAsia="方正仿宋_GBK" w:cs="方正仿宋_GBK"/>
                <w:b/>
                <w:bCs/>
                <w:sz w:val="20"/>
                <w:szCs w:val="20"/>
                <w:vertAlign w:val="baseline"/>
                <w:lang w:val="en-US" w:eastAsia="zh-CN"/>
              </w:rPr>
              <w:t>申请号</w:t>
            </w:r>
          </w:p>
        </w:tc>
        <w:tc>
          <w:tcPr>
            <w:tcW w:w="17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b/>
                <w:bCs/>
                <w:sz w:val="20"/>
                <w:szCs w:val="20"/>
                <w:vertAlign w:val="baseline"/>
                <w:lang w:val="en-US" w:eastAsia="zh-CN"/>
              </w:rPr>
            </w:pPr>
            <w:r>
              <w:rPr>
                <w:rFonts w:hint="eastAsia" w:ascii="方正仿宋_GBK" w:hAnsi="方正仿宋_GBK" w:eastAsia="方正仿宋_GBK" w:cs="方正仿宋_GBK"/>
                <w:b/>
                <w:bCs/>
                <w:sz w:val="20"/>
                <w:szCs w:val="20"/>
                <w:vertAlign w:val="baseline"/>
                <w:lang w:val="en-US" w:eastAsia="zh-CN"/>
              </w:rPr>
              <w:t>授权号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5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b w:val="0"/>
                <w:bCs w:val="0"/>
                <w:sz w:val="20"/>
                <w:szCs w:val="20"/>
                <w:vertAlign w:val="baseline"/>
                <w:lang w:val="en-US" w:eastAsia="zh-CN"/>
              </w:rPr>
            </w:pPr>
            <w:r>
              <w:rPr>
                <w:rFonts w:hint="eastAsia" w:ascii="方正仿宋_GBK" w:hAnsi="方正仿宋_GBK" w:eastAsia="方正仿宋_GBK" w:cs="方正仿宋_GBK"/>
                <w:b w:val="0"/>
                <w:bCs w:val="0"/>
                <w:i w:val="0"/>
                <w:iCs w:val="0"/>
                <w:caps w:val="0"/>
                <w:color w:val="000000"/>
                <w:spacing w:val="0"/>
                <w:sz w:val="20"/>
                <w:szCs w:val="20"/>
                <w:u w:val="none"/>
                <w:shd w:val="clear" w:color="auto" w:fill="FFFFFF"/>
              </w:rPr>
              <w:fldChar w:fldCharType="begin"/>
            </w:r>
            <w:r>
              <w:rPr>
                <w:rFonts w:hint="eastAsia" w:ascii="方正仿宋_GBK" w:hAnsi="方正仿宋_GBK" w:eastAsia="方正仿宋_GBK" w:cs="方正仿宋_GBK"/>
                <w:b w:val="0"/>
                <w:bCs w:val="0"/>
                <w:i w:val="0"/>
                <w:iCs w:val="0"/>
                <w:caps w:val="0"/>
                <w:color w:val="000000"/>
                <w:spacing w:val="0"/>
                <w:sz w:val="20"/>
                <w:szCs w:val="20"/>
                <w:u w:val="none"/>
                <w:shd w:val="clear" w:color="auto" w:fill="FFFFFF"/>
              </w:rPr>
              <w:instrText xml:space="preserve"> HYPERLINK "http://183.201.195.165:11188/cgtj2018/apply/download.jspa?id=90282311939978f501939aa49bf1044e&amp;attachmentId=90282311939978f501939ff012e309c7" </w:instrText>
            </w:r>
            <w:r>
              <w:rPr>
                <w:rFonts w:hint="eastAsia" w:ascii="方正仿宋_GBK" w:hAnsi="方正仿宋_GBK" w:eastAsia="方正仿宋_GBK" w:cs="方正仿宋_GBK"/>
                <w:b w:val="0"/>
                <w:bCs w:val="0"/>
                <w:i w:val="0"/>
                <w:iCs w:val="0"/>
                <w:caps w:val="0"/>
                <w:color w:val="000000"/>
                <w:spacing w:val="0"/>
                <w:sz w:val="20"/>
                <w:szCs w:val="20"/>
                <w:u w:val="none"/>
                <w:shd w:val="clear" w:color="auto" w:fill="FFFFFF"/>
              </w:rPr>
              <w:fldChar w:fldCharType="separate"/>
            </w:r>
            <w:r>
              <w:rPr>
                <w:rStyle w:val="12"/>
                <w:rFonts w:hint="eastAsia" w:ascii="方正仿宋_GBK" w:hAnsi="方正仿宋_GBK" w:eastAsia="方正仿宋_GBK" w:cs="方正仿宋_GBK"/>
                <w:b w:val="0"/>
                <w:bCs w:val="0"/>
                <w:i w:val="0"/>
                <w:iCs w:val="0"/>
                <w:caps w:val="0"/>
                <w:color w:val="000000"/>
                <w:spacing w:val="0"/>
                <w:sz w:val="20"/>
                <w:szCs w:val="20"/>
                <w:u w:val="none"/>
                <w:shd w:val="clear" w:color="auto" w:fill="FFFFFF"/>
              </w:rPr>
              <w:t>一种具有智能家具控制功能的智慧屏</w:t>
            </w:r>
            <w:r>
              <w:rPr>
                <w:rFonts w:hint="eastAsia" w:ascii="方正仿宋_GBK" w:hAnsi="方正仿宋_GBK" w:eastAsia="方正仿宋_GBK" w:cs="方正仿宋_GBK"/>
                <w:b w:val="0"/>
                <w:bCs w:val="0"/>
                <w:i w:val="0"/>
                <w:iCs w:val="0"/>
                <w:caps w:val="0"/>
                <w:color w:val="000000"/>
                <w:spacing w:val="0"/>
                <w:sz w:val="20"/>
                <w:szCs w:val="20"/>
                <w:u w:val="none"/>
                <w:shd w:val="clear" w:color="auto" w:fill="FFFFFF"/>
              </w:rPr>
              <w:fldChar w:fldCharType="end"/>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b w:val="0"/>
                <w:bCs w:val="0"/>
                <w:sz w:val="20"/>
                <w:szCs w:val="20"/>
                <w:vertAlign w:val="baseline"/>
                <w:lang w:val="en-US" w:eastAsia="zh-CN"/>
              </w:rPr>
            </w:pPr>
            <w:r>
              <w:rPr>
                <w:rFonts w:hint="eastAsia" w:ascii="方正仿宋_GBK" w:hAnsi="方正仿宋_GBK" w:eastAsia="方正仿宋_GBK" w:cs="方正仿宋_GBK"/>
                <w:b w:val="0"/>
                <w:bCs w:val="0"/>
                <w:sz w:val="20"/>
                <w:szCs w:val="20"/>
                <w:vertAlign w:val="baseline"/>
                <w:lang w:val="en-US" w:eastAsia="zh-CN"/>
              </w:rPr>
              <w:t>实用新型专利</w:t>
            </w:r>
          </w:p>
        </w:tc>
        <w:tc>
          <w:tcPr>
            <w:tcW w:w="195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方正仿宋_GBK" w:hAnsi="方正仿宋_GBK" w:eastAsia="方正仿宋_GBK" w:cs="方正仿宋_GBK"/>
                <w:b w:val="0"/>
                <w:bCs w:val="0"/>
                <w:sz w:val="20"/>
                <w:szCs w:val="20"/>
                <w:vertAlign w:val="baseline"/>
                <w:lang w:val="en-US" w:eastAsia="zh-CN"/>
              </w:rPr>
            </w:pPr>
            <w:r>
              <w:rPr>
                <w:rFonts w:hint="eastAsia" w:ascii="方正仿宋_GBK" w:hAnsi="方正仿宋_GBK" w:eastAsia="方正仿宋_GBK" w:cs="方正仿宋_GBK"/>
                <w:b w:val="0"/>
                <w:bCs w:val="0"/>
                <w:i w:val="0"/>
                <w:iCs w:val="0"/>
                <w:caps w:val="0"/>
                <w:color w:val="000000"/>
                <w:spacing w:val="0"/>
                <w:sz w:val="20"/>
                <w:szCs w:val="20"/>
                <w:u w:val="none"/>
                <w:shd w:val="clear" w:color="auto" w:fill="FFFFFF"/>
                <w:lang w:val="en-US" w:eastAsia="zh-CN"/>
              </w:rPr>
              <w:t>ZL 202121988054.5</w:t>
            </w:r>
          </w:p>
        </w:tc>
        <w:tc>
          <w:tcPr>
            <w:tcW w:w="17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b w:val="0"/>
                <w:bCs w:val="0"/>
                <w:sz w:val="20"/>
                <w:szCs w:val="20"/>
                <w:vertAlign w:val="baseline"/>
                <w:lang w:val="en-US" w:eastAsia="zh-CN"/>
              </w:rPr>
            </w:pPr>
            <w:r>
              <w:rPr>
                <w:rFonts w:hint="eastAsia" w:ascii="方正仿宋_GBK" w:hAnsi="方正仿宋_GBK" w:eastAsia="方正仿宋_GBK" w:cs="方正仿宋_GBK"/>
                <w:b w:val="0"/>
                <w:bCs w:val="0"/>
                <w:sz w:val="20"/>
                <w:szCs w:val="20"/>
                <w:vertAlign w:val="baseline"/>
                <w:lang w:val="en-US" w:eastAsia="zh-CN"/>
              </w:rPr>
              <w:t>CN 215416296 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5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b w:val="0"/>
                <w:bCs w:val="0"/>
                <w:sz w:val="20"/>
                <w:szCs w:val="20"/>
                <w:vertAlign w:val="baseline"/>
                <w:lang w:val="en-US" w:eastAsia="zh-CN"/>
              </w:rPr>
            </w:pPr>
            <w:r>
              <w:rPr>
                <w:rFonts w:hint="eastAsia" w:ascii="方正仿宋_GBK" w:hAnsi="方正仿宋_GBK" w:eastAsia="方正仿宋_GBK" w:cs="方正仿宋_GBK"/>
                <w:b w:val="0"/>
                <w:bCs w:val="0"/>
                <w:i w:val="0"/>
                <w:iCs w:val="0"/>
                <w:caps w:val="0"/>
                <w:color w:val="000000"/>
                <w:spacing w:val="0"/>
                <w:sz w:val="20"/>
                <w:szCs w:val="20"/>
                <w:u w:val="none"/>
                <w:shd w:val="clear" w:color="auto" w:fill="FFFFFF"/>
              </w:rPr>
              <w:fldChar w:fldCharType="begin"/>
            </w:r>
            <w:r>
              <w:rPr>
                <w:rFonts w:hint="eastAsia" w:ascii="方正仿宋_GBK" w:hAnsi="方正仿宋_GBK" w:eastAsia="方正仿宋_GBK" w:cs="方正仿宋_GBK"/>
                <w:b w:val="0"/>
                <w:bCs w:val="0"/>
                <w:i w:val="0"/>
                <w:iCs w:val="0"/>
                <w:caps w:val="0"/>
                <w:color w:val="000000"/>
                <w:spacing w:val="0"/>
                <w:sz w:val="20"/>
                <w:szCs w:val="20"/>
                <w:u w:val="none"/>
                <w:shd w:val="clear" w:color="auto" w:fill="FFFFFF"/>
              </w:rPr>
              <w:instrText xml:space="preserve"> HYPERLINK "http://183.201.195.165:11188/cgtj2018/apply/download.jspa?id=90282311939978f501939aa49bf1044e&amp;attachmentId=90282311939978f501939ff19e5609cb" </w:instrText>
            </w:r>
            <w:r>
              <w:rPr>
                <w:rFonts w:hint="eastAsia" w:ascii="方正仿宋_GBK" w:hAnsi="方正仿宋_GBK" w:eastAsia="方正仿宋_GBK" w:cs="方正仿宋_GBK"/>
                <w:b w:val="0"/>
                <w:bCs w:val="0"/>
                <w:i w:val="0"/>
                <w:iCs w:val="0"/>
                <w:caps w:val="0"/>
                <w:color w:val="000000"/>
                <w:spacing w:val="0"/>
                <w:sz w:val="20"/>
                <w:szCs w:val="20"/>
                <w:u w:val="none"/>
                <w:shd w:val="clear" w:color="auto" w:fill="FFFFFF"/>
              </w:rPr>
              <w:fldChar w:fldCharType="separate"/>
            </w:r>
            <w:r>
              <w:rPr>
                <w:rStyle w:val="12"/>
                <w:rFonts w:hint="eastAsia" w:ascii="方正仿宋_GBK" w:hAnsi="方正仿宋_GBK" w:eastAsia="方正仿宋_GBK" w:cs="方正仿宋_GBK"/>
                <w:b w:val="0"/>
                <w:bCs w:val="0"/>
                <w:i w:val="0"/>
                <w:iCs w:val="0"/>
                <w:caps w:val="0"/>
                <w:color w:val="000000"/>
                <w:spacing w:val="0"/>
                <w:sz w:val="20"/>
                <w:szCs w:val="20"/>
                <w:u w:val="none"/>
                <w:shd w:val="clear" w:color="auto" w:fill="FFFFFF"/>
              </w:rPr>
              <w:t>一种智能激光电视</w:t>
            </w:r>
            <w:r>
              <w:rPr>
                <w:rFonts w:hint="eastAsia" w:ascii="方正仿宋_GBK" w:hAnsi="方正仿宋_GBK" w:eastAsia="方正仿宋_GBK" w:cs="方正仿宋_GBK"/>
                <w:b w:val="0"/>
                <w:bCs w:val="0"/>
                <w:i w:val="0"/>
                <w:iCs w:val="0"/>
                <w:caps w:val="0"/>
                <w:color w:val="000000"/>
                <w:spacing w:val="0"/>
                <w:sz w:val="20"/>
                <w:szCs w:val="20"/>
                <w:u w:val="none"/>
                <w:shd w:val="clear" w:color="auto" w:fill="FFFFFF"/>
              </w:rPr>
              <w:fldChar w:fldCharType="end"/>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b w:val="0"/>
                <w:bCs w:val="0"/>
                <w:sz w:val="20"/>
                <w:szCs w:val="20"/>
                <w:vertAlign w:val="baseline"/>
                <w:lang w:val="en-US" w:eastAsia="zh-CN"/>
              </w:rPr>
            </w:pPr>
            <w:r>
              <w:rPr>
                <w:rFonts w:hint="eastAsia" w:ascii="方正仿宋_GBK" w:hAnsi="方正仿宋_GBK" w:eastAsia="方正仿宋_GBK" w:cs="方正仿宋_GBK"/>
                <w:b w:val="0"/>
                <w:bCs w:val="0"/>
                <w:sz w:val="20"/>
                <w:szCs w:val="20"/>
                <w:vertAlign w:val="baseline"/>
                <w:lang w:val="en-US" w:eastAsia="zh-CN"/>
              </w:rPr>
              <w:t>实用新型专利</w:t>
            </w:r>
          </w:p>
        </w:tc>
        <w:tc>
          <w:tcPr>
            <w:tcW w:w="195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b w:val="0"/>
                <w:bCs w:val="0"/>
                <w:sz w:val="20"/>
                <w:szCs w:val="20"/>
                <w:vertAlign w:val="baseline"/>
                <w:lang w:val="en-US" w:eastAsia="zh-CN"/>
              </w:rPr>
            </w:pPr>
            <w:r>
              <w:rPr>
                <w:rFonts w:hint="eastAsia" w:ascii="方正仿宋_GBK" w:hAnsi="方正仿宋_GBK" w:eastAsia="方正仿宋_GBK" w:cs="方正仿宋_GBK"/>
                <w:b w:val="0"/>
                <w:bCs w:val="0"/>
                <w:i w:val="0"/>
                <w:iCs w:val="0"/>
                <w:caps w:val="0"/>
                <w:color w:val="000000"/>
                <w:spacing w:val="0"/>
                <w:sz w:val="20"/>
                <w:szCs w:val="20"/>
                <w:u w:val="none"/>
                <w:shd w:val="clear" w:color="auto" w:fill="FFFFFF"/>
                <w:lang w:val="en-US" w:eastAsia="zh-CN"/>
              </w:rPr>
              <w:t>ZL 202121989064.0</w:t>
            </w:r>
          </w:p>
        </w:tc>
        <w:tc>
          <w:tcPr>
            <w:tcW w:w="17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b w:val="0"/>
                <w:bCs w:val="0"/>
                <w:sz w:val="20"/>
                <w:szCs w:val="20"/>
                <w:vertAlign w:val="baseline"/>
                <w:lang w:val="en-US" w:eastAsia="zh-CN"/>
              </w:rPr>
            </w:pPr>
            <w:r>
              <w:rPr>
                <w:rFonts w:hint="eastAsia" w:ascii="方正仿宋_GBK" w:hAnsi="方正仿宋_GBK" w:eastAsia="方正仿宋_GBK" w:cs="方正仿宋_GBK"/>
                <w:b w:val="0"/>
                <w:bCs w:val="0"/>
                <w:sz w:val="20"/>
                <w:szCs w:val="20"/>
                <w:vertAlign w:val="baseline"/>
                <w:lang w:val="en-US" w:eastAsia="zh-CN"/>
              </w:rPr>
              <w:t>CN 215529144 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5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b w:val="0"/>
                <w:bCs w:val="0"/>
                <w:sz w:val="20"/>
                <w:szCs w:val="20"/>
                <w:vertAlign w:val="baseline"/>
                <w:lang w:val="en-US" w:eastAsia="zh-CN"/>
              </w:rPr>
            </w:pPr>
            <w:r>
              <w:rPr>
                <w:rFonts w:hint="eastAsia" w:ascii="方正仿宋_GBK" w:hAnsi="方正仿宋_GBK" w:eastAsia="方正仿宋_GBK" w:cs="方正仿宋_GBK"/>
                <w:b w:val="0"/>
                <w:bCs w:val="0"/>
                <w:i w:val="0"/>
                <w:iCs w:val="0"/>
                <w:caps w:val="0"/>
                <w:color w:val="000000"/>
                <w:spacing w:val="0"/>
                <w:sz w:val="20"/>
                <w:szCs w:val="20"/>
                <w:u w:val="none"/>
                <w:shd w:val="clear" w:color="auto" w:fill="FFFFFF"/>
              </w:rPr>
              <w:fldChar w:fldCharType="begin"/>
            </w:r>
            <w:r>
              <w:rPr>
                <w:rFonts w:hint="eastAsia" w:ascii="方正仿宋_GBK" w:hAnsi="方正仿宋_GBK" w:eastAsia="方正仿宋_GBK" w:cs="方正仿宋_GBK"/>
                <w:b w:val="0"/>
                <w:bCs w:val="0"/>
                <w:i w:val="0"/>
                <w:iCs w:val="0"/>
                <w:caps w:val="0"/>
                <w:color w:val="000000"/>
                <w:spacing w:val="0"/>
                <w:sz w:val="20"/>
                <w:szCs w:val="20"/>
                <w:u w:val="none"/>
                <w:shd w:val="clear" w:color="auto" w:fill="FFFFFF"/>
              </w:rPr>
              <w:instrText xml:space="preserve"> HYPERLINK "http://183.201.195.165:11188/cgtj2018/apply/download.jspa?id=90282311939978f501939aa49bf1044e&amp;attachmentId=90282311939978f501939ff55e4b09d6" </w:instrText>
            </w:r>
            <w:r>
              <w:rPr>
                <w:rFonts w:hint="eastAsia" w:ascii="方正仿宋_GBK" w:hAnsi="方正仿宋_GBK" w:eastAsia="方正仿宋_GBK" w:cs="方正仿宋_GBK"/>
                <w:b w:val="0"/>
                <w:bCs w:val="0"/>
                <w:i w:val="0"/>
                <w:iCs w:val="0"/>
                <w:caps w:val="0"/>
                <w:color w:val="000000"/>
                <w:spacing w:val="0"/>
                <w:sz w:val="20"/>
                <w:szCs w:val="20"/>
                <w:u w:val="none"/>
                <w:shd w:val="clear" w:color="auto" w:fill="FFFFFF"/>
              </w:rPr>
              <w:fldChar w:fldCharType="separate"/>
            </w:r>
            <w:r>
              <w:rPr>
                <w:rStyle w:val="12"/>
                <w:rFonts w:hint="eastAsia" w:ascii="方正仿宋_GBK" w:hAnsi="方正仿宋_GBK" w:eastAsia="方正仿宋_GBK" w:cs="方正仿宋_GBK"/>
                <w:b w:val="0"/>
                <w:bCs w:val="0"/>
                <w:i w:val="0"/>
                <w:iCs w:val="0"/>
                <w:caps w:val="0"/>
                <w:color w:val="000000"/>
                <w:spacing w:val="0"/>
                <w:sz w:val="20"/>
                <w:szCs w:val="20"/>
                <w:u w:val="none"/>
                <w:shd w:val="clear" w:color="auto" w:fill="FFFFFF"/>
              </w:rPr>
              <w:t>一种智能马桶圈组件及马桶</w:t>
            </w:r>
            <w:r>
              <w:rPr>
                <w:rFonts w:hint="eastAsia" w:ascii="方正仿宋_GBK" w:hAnsi="方正仿宋_GBK" w:eastAsia="方正仿宋_GBK" w:cs="方正仿宋_GBK"/>
                <w:b w:val="0"/>
                <w:bCs w:val="0"/>
                <w:i w:val="0"/>
                <w:iCs w:val="0"/>
                <w:caps w:val="0"/>
                <w:color w:val="000000"/>
                <w:spacing w:val="0"/>
                <w:sz w:val="20"/>
                <w:szCs w:val="20"/>
                <w:u w:val="none"/>
                <w:shd w:val="clear" w:color="auto" w:fill="FFFFFF"/>
              </w:rPr>
              <w:fldChar w:fldCharType="end"/>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b w:val="0"/>
                <w:bCs w:val="0"/>
                <w:sz w:val="20"/>
                <w:szCs w:val="20"/>
                <w:vertAlign w:val="baseline"/>
                <w:lang w:val="en-US" w:eastAsia="zh-CN"/>
              </w:rPr>
            </w:pPr>
            <w:r>
              <w:rPr>
                <w:rFonts w:hint="eastAsia" w:ascii="方正仿宋_GBK" w:hAnsi="方正仿宋_GBK" w:eastAsia="方正仿宋_GBK" w:cs="方正仿宋_GBK"/>
                <w:b w:val="0"/>
                <w:bCs w:val="0"/>
                <w:sz w:val="20"/>
                <w:szCs w:val="20"/>
                <w:vertAlign w:val="baseline"/>
                <w:lang w:val="en-US" w:eastAsia="zh-CN"/>
              </w:rPr>
              <w:t>实用新型专利</w:t>
            </w:r>
          </w:p>
        </w:tc>
        <w:tc>
          <w:tcPr>
            <w:tcW w:w="195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方正仿宋_GBK" w:hAnsi="方正仿宋_GBK" w:eastAsia="方正仿宋_GBK" w:cs="方正仿宋_GBK"/>
                <w:b w:val="0"/>
                <w:bCs w:val="0"/>
                <w:sz w:val="20"/>
                <w:szCs w:val="20"/>
                <w:vertAlign w:val="baseline"/>
                <w:lang w:val="en-US" w:eastAsia="zh-CN"/>
              </w:rPr>
            </w:pPr>
            <w:r>
              <w:rPr>
                <w:rFonts w:hint="eastAsia" w:ascii="方正仿宋_GBK" w:hAnsi="方正仿宋_GBK" w:eastAsia="方正仿宋_GBK" w:cs="方正仿宋_GBK"/>
                <w:b w:val="0"/>
                <w:bCs w:val="0"/>
                <w:i w:val="0"/>
                <w:iCs w:val="0"/>
                <w:caps w:val="0"/>
                <w:color w:val="000000"/>
                <w:spacing w:val="0"/>
                <w:sz w:val="20"/>
                <w:szCs w:val="20"/>
                <w:u w:val="none"/>
                <w:shd w:val="clear" w:color="auto" w:fill="FFFFFF"/>
                <w:lang w:val="en-US" w:eastAsia="zh-CN"/>
              </w:rPr>
              <w:t>ZL 202121988051.1</w:t>
            </w:r>
          </w:p>
        </w:tc>
        <w:tc>
          <w:tcPr>
            <w:tcW w:w="17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b w:val="0"/>
                <w:bCs w:val="0"/>
                <w:sz w:val="20"/>
                <w:szCs w:val="20"/>
                <w:vertAlign w:val="baseline"/>
                <w:lang w:val="en-US" w:eastAsia="zh-CN"/>
              </w:rPr>
            </w:pPr>
            <w:r>
              <w:rPr>
                <w:rFonts w:hint="eastAsia" w:ascii="方正仿宋_GBK" w:hAnsi="方正仿宋_GBK" w:eastAsia="方正仿宋_GBK" w:cs="方正仿宋_GBK"/>
                <w:b w:val="0"/>
                <w:bCs w:val="0"/>
                <w:sz w:val="20"/>
                <w:szCs w:val="20"/>
                <w:vertAlign w:val="baseline"/>
                <w:lang w:val="en-US" w:eastAsia="zh-CN"/>
              </w:rPr>
              <w:t>CN 215533947 U</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vertAlign w:val="baseline"/>
          <w:lang w:val="en-US" w:eastAsia="zh-CN"/>
        </w:rPr>
        <w:t>　　计算机软著著作权</w:t>
      </w:r>
    </w:p>
    <w:tbl>
      <w:tblPr>
        <w:tblStyle w:val="9"/>
        <w:tblpPr w:leftFromText="180" w:rightFromText="180" w:vertAnchor="text" w:horzAnchor="page" w:tblpX="2018" w:tblpY="3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0"/>
        <w:gridCol w:w="2529"/>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授权项目名称</w:t>
            </w:r>
          </w:p>
        </w:tc>
        <w:tc>
          <w:tcPr>
            <w:tcW w:w="25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知识产权类别</w:t>
            </w:r>
          </w:p>
        </w:tc>
        <w:tc>
          <w:tcPr>
            <w:tcW w:w="22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登记号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鼎峰AR智慧运维系统</w:t>
            </w:r>
          </w:p>
        </w:tc>
        <w:tc>
          <w:tcPr>
            <w:tcW w:w="25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计算机软著著作权</w:t>
            </w:r>
          </w:p>
        </w:tc>
        <w:tc>
          <w:tcPr>
            <w:tcW w:w="22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2023SR0547261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鼎峰汇购商城管理后台</w:t>
            </w:r>
          </w:p>
        </w:tc>
        <w:tc>
          <w:tcPr>
            <w:tcW w:w="25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计算机软著著作权</w:t>
            </w:r>
          </w:p>
        </w:tc>
        <w:tc>
          <w:tcPr>
            <w:tcW w:w="22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2023SR0128881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鼎峰宣讲平台用户端小程序</w:t>
            </w:r>
          </w:p>
        </w:tc>
        <w:tc>
          <w:tcPr>
            <w:tcW w:w="25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计算机软著著作权</w:t>
            </w:r>
          </w:p>
        </w:tc>
        <w:tc>
          <w:tcPr>
            <w:tcW w:w="22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2023SR0305910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aps w:val="0"/>
                <w:color w:val="000000"/>
                <w:spacing w:val="0"/>
                <w:sz w:val="24"/>
                <w:szCs w:val="24"/>
                <w:u w:val="none"/>
                <w:shd w:val="clear" w:color="auto" w:fill="FFFFFF"/>
              </w:rPr>
              <w:fldChar w:fldCharType="begin"/>
            </w:r>
            <w:r>
              <w:rPr>
                <w:rFonts w:hint="eastAsia" w:ascii="宋体" w:hAnsi="宋体" w:eastAsia="宋体" w:cs="宋体"/>
                <w:b w:val="0"/>
                <w:bCs w:val="0"/>
                <w:i w:val="0"/>
                <w:iCs w:val="0"/>
                <w:caps w:val="0"/>
                <w:color w:val="000000"/>
                <w:spacing w:val="0"/>
                <w:sz w:val="24"/>
                <w:szCs w:val="24"/>
                <w:u w:val="none"/>
                <w:shd w:val="clear" w:color="auto" w:fill="FFFFFF"/>
              </w:rPr>
              <w:instrText xml:space="preserve"> HYPERLINK "http://183.201.195.165:11188/cgtj2018/apply/download.jspa?id=90282311939978f501939aa49bf1044e&amp;attachmentId=90282311939978f501939fc9f58f098d" </w:instrText>
            </w:r>
            <w:r>
              <w:rPr>
                <w:rFonts w:hint="eastAsia" w:ascii="宋体" w:hAnsi="宋体" w:eastAsia="宋体" w:cs="宋体"/>
                <w:b w:val="0"/>
                <w:bCs w:val="0"/>
                <w:i w:val="0"/>
                <w:iCs w:val="0"/>
                <w:caps w:val="0"/>
                <w:color w:val="000000"/>
                <w:spacing w:val="0"/>
                <w:sz w:val="24"/>
                <w:szCs w:val="24"/>
                <w:u w:val="none"/>
                <w:shd w:val="clear" w:color="auto" w:fill="FFFFFF"/>
              </w:rPr>
              <w:fldChar w:fldCharType="separate"/>
            </w:r>
            <w:r>
              <w:rPr>
                <w:rStyle w:val="12"/>
                <w:rFonts w:hint="eastAsia" w:ascii="宋体" w:hAnsi="宋体" w:eastAsia="宋体" w:cs="宋体"/>
                <w:b w:val="0"/>
                <w:bCs w:val="0"/>
                <w:i w:val="0"/>
                <w:iCs w:val="0"/>
                <w:caps w:val="0"/>
                <w:color w:val="000000"/>
                <w:spacing w:val="0"/>
                <w:sz w:val="24"/>
                <w:szCs w:val="24"/>
                <w:u w:val="none"/>
                <w:shd w:val="clear" w:color="auto" w:fill="FFFFFF"/>
              </w:rPr>
              <w:t>鼎峰垃圾收运系统商家端</w:t>
            </w:r>
            <w:r>
              <w:rPr>
                <w:rFonts w:hint="eastAsia" w:ascii="宋体" w:hAnsi="宋体" w:eastAsia="宋体" w:cs="宋体"/>
                <w:b w:val="0"/>
                <w:bCs w:val="0"/>
                <w:i w:val="0"/>
                <w:iCs w:val="0"/>
                <w:caps w:val="0"/>
                <w:color w:val="000000"/>
                <w:spacing w:val="0"/>
                <w:sz w:val="24"/>
                <w:szCs w:val="24"/>
                <w:u w:val="none"/>
                <w:shd w:val="clear" w:color="auto" w:fill="FFFFFF"/>
              </w:rPr>
              <w:fldChar w:fldCharType="end"/>
            </w:r>
          </w:p>
        </w:tc>
        <w:tc>
          <w:tcPr>
            <w:tcW w:w="25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计算机软著著作权</w:t>
            </w:r>
          </w:p>
        </w:tc>
        <w:tc>
          <w:tcPr>
            <w:tcW w:w="22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2024SR0454552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aps w:val="0"/>
                <w:color w:val="000000"/>
                <w:spacing w:val="0"/>
                <w:sz w:val="24"/>
                <w:szCs w:val="24"/>
                <w:u w:val="none"/>
                <w:shd w:val="clear" w:color="auto" w:fill="FFFFFF"/>
              </w:rPr>
              <w:fldChar w:fldCharType="begin"/>
            </w:r>
            <w:r>
              <w:rPr>
                <w:rFonts w:hint="eastAsia" w:ascii="宋体" w:hAnsi="宋体" w:eastAsia="宋体" w:cs="宋体"/>
                <w:b w:val="0"/>
                <w:bCs w:val="0"/>
                <w:i w:val="0"/>
                <w:iCs w:val="0"/>
                <w:caps w:val="0"/>
                <w:color w:val="000000"/>
                <w:spacing w:val="0"/>
                <w:sz w:val="24"/>
                <w:szCs w:val="24"/>
                <w:u w:val="none"/>
                <w:shd w:val="clear" w:color="auto" w:fill="FFFFFF"/>
              </w:rPr>
              <w:instrText xml:space="preserve"> HYPERLINK "http://183.201.195.165:11188/cgtj2018/apply/download.jspa?id=90282311939978f501939aa49bf1044e&amp;attachmentId=90282311939978f501939fca30d7098f" </w:instrText>
            </w:r>
            <w:r>
              <w:rPr>
                <w:rFonts w:hint="eastAsia" w:ascii="宋体" w:hAnsi="宋体" w:eastAsia="宋体" w:cs="宋体"/>
                <w:b w:val="0"/>
                <w:bCs w:val="0"/>
                <w:i w:val="0"/>
                <w:iCs w:val="0"/>
                <w:caps w:val="0"/>
                <w:color w:val="000000"/>
                <w:spacing w:val="0"/>
                <w:sz w:val="24"/>
                <w:szCs w:val="24"/>
                <w:u w:val="none"/>
                <w:shd w:val="clear" w:color="auto" w:fill="FFFFFF"/>
              </w:rPr>
              <w:fldChar w:fldCharType="separate"/>
            </w:r>
            <w:r>
              <w:rPr>
                <w:rStyle w:val="12"/>
                <w:rFonts w:hint="eastAsia" w:ascii="宋体" w:hAnsi="宋体" w:eastAsia="宋体" w:cs="宋体"/>
                <w:b w:val="0"/>
                <w:bCs w:val="0"/>
                <w:i w:val="0"/>
                <w:iCs w:val="0"/>
                <w:caps w:val="0"/>
                <w:color w:val="000000"/>
                <w:spacing w:val="0"/>
                <w:sz w:val="24"/>
                <w:szCs w:val="24"/>
                <w:u w:val="none"/>
                <w:shd w:val="clear" w:color="auto" w:fill="FFFFFF"/>
              </w:rPr>
              <w:t>鼎峰保险信息管理系统</w:t>
            </w:r>
            <w:r>
              <w:rPr>
                <w:rFonts w:hint="eastAsia" w:ascii="宋体" w:hAnsi="宋体" w:eastAsia="宋体" w:cs="宋体"/>
                <w:b w:val="0"/>
                <w:bCs w:val="0"/>
                <w:i w:val="0"/>
                <w:iCs w:val="0"/>
                <w:caps w:val="0"/>
                <w:color w:val="000000"/>
                <w:spacing w:val="0"/>
                <w:sz w:val="24"/>
                <w:szCs w:val="24"/>
                <w:u w:val="none"/>
                <w:shd w:val="clear" w:color="auto" w:fill="FFFFFF"/>
              </w:rPr>
              <w:fldChar w:fldCharType="end"/>
            </w:r>
          </w:p>
        </w:tc>
        <w:tc>
          <w:tcPr>
            <w:tcW w:w="25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计算机软著著作权</w:t>
            </w:r>
          </w:p>
        </w:tc>
        <w:tc>
          <w:tcPr>
            <w:tcW w:w="22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2024SR0748727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aps w:val="0"/>
                <w:color w:val="000000"/>
                <w:spacing w:val="0"/>
                <w:sz w:val="24"/>
                <w:szCs w:val="24"/>
                <w:u w:val="none"/>
                <w:shd w:val="clear" w:color="auto" w:fill="FFFFFF"/>
              </w:rPr>
              <w:fldChar w:fldCharType="begin"/>
            </w:r>
            <w:r>
              <w:rPr>
                <w:rFonts w:hint="eastAsia" w:ascii="宋体" w:hAnsi="宋体" w:eastAsia="宋体" w:cs="宋体"/>
                <w:b w:val="0"/>
                <w:bCs w:val="0"/>
                <w:i w:val="0"/>
                <w:iCs w:val="0"/>
                <w:caps w:val="0"/>
                <w:color w:val="000000"/>
                <w:spacing w:val="0"/>
                <w:sz w:val="24"/>
                <w:szCs w:val="24"/>
                <w:u w:val="none"/>
                <w:shd w:val="clear" w:color="auto" w:fill="FFFFFF"/>
              </w:rPr>
              <w:instrText xml:space="preserve"> HYPERLINK "http://183.201.195.165:11188/cgtj2018/apply/download.jspa?id=90282311939978f501939aa49bf1044e&amp;attachmentId=90282311939978f501939fca76d60991" </w:instrText>
            </w:r>
            <w:r>
              <w:rPr>
                <w:rFonts w:hint="eastAsia" w:ascii="宋体" w:hAnsi="宋体" w:eastAsia="宋体" w:cs="宋体"/>
                <w:b w:val="0"/>
                <w:bCs w:val="0"/>
                <w:i w:val="0"/>
                <w:iCs w:val="0"/>
                <w:caps w:val="0"/>
                <w:color w:val="000000"/>
                <w:spacing w:val="0"/>
                <w:sz w:val="24"/>
                <w:szCs w:val="24"/>
                <w:u w:val="none"/>
                <w:shd w:val="clear" w:color="auto" w:fill="FFFFFF"/>
              </w:rPr>
              <w:fldChar w:fldCharType="separate"/>
            </w:r>
            <w:r>
              <w:rPr>
                <w:rStyle w:val="12"/>
                <w:rFonts w:hint="eastAsia" w:ascii="宋体" w:hAnsi="宋体" w:eastAsia="宋体" w:cs="宋体"/>
                <w:b w:val="0"/>
                <w:bCs w:val="0"/>
                <w:i w:val="0"/>
                <w:iCs w:val="0"/>
                <w:caps w:val="0"/>
                <w:color w:val="000000"/>
                <w:spacing w:val="0"/>
                <w:sz w:val="24"/>
                <w:szCs w:val="24"/>
                <w:u w:val="none"/>
                <w:shd w:val="clear" w:color="auto" w:fill="FFFFFF"/>
              </w:rPr>
              <w:t>鼎峰煤矿ERP系统移动端</w:t>
            </w:r>
            <w:r>
              <w:rPr>
                <w:rFonts w:hint="eastAsia" w:ascii="宋体" w:hAnsi="宋体" w:eastAsia="宋体" w:cs="宋体"/>
                <w:b w:val="0"/>
                <w:bCs w:val="0"/>
                <w:i w:val="0"/>
                <w:iCs w:val="0"/>
                <w:caps w:val="0"/>
                <w:color w:val="000000"/>
                <w:spacing w:val="0"/>
                <w:sz w:val="24"/>
                <w:szCs w:val="24"/>
                <w:u w:val="none"/>
                <w:shd w:val="clear" w:color="auto" w:fill="FFFFFF"/>
              </w:rPr>
              <w:fldChar w:fldCharType="end"/>
            </w:r>
          </w:p>
        </w:tc>
        <w:tc>
          <w:tcPr>
            <w:tcW w:w="25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计算机软著著作权</w:t>
            </w:r>
          </w:p>
        </w:tc>
        <w:tc>
          <w:tcPr>
            <w:tcW w:w="22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2024SR0626207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iCs w:val="0"/>
                <w:caps w:val="0"/>
                <w:color w:val="000000"/>
                <w:spacing w:val="0"/>
                <w:sz w:val="24"/>
                <w:szCs w:val="24"/>
                <w:u w:val="none"/>
                <w:shd w:val="clear" w:color="auto" w:fill="FFFFFF"/>
              </w:rPr>
              <w:fldChar w:fldCharType="begin"/>
            </w:r>
            <w:r>
              <w:rPr>
                <w:rFonts w:hint="eastAsia" w:ascii="宋体" w:hAnsi="宋体" w:eastAsia="宋体" w:cs="宋体"/>
                <w:b w:val="0"/>
                <w:bCs w:val="0"/>
                <w:i w:val="0"/>
                <w:iCs w:val="0"/>
                <w:caps w:val="0"/>
                <w:color w:val="000000"/>
                <w:spacing w:val="0"/>
                <w:sz w:val="24"/>
                <w:szCs w:val="24"/>
                <w:u w:val="none"/>
                <w:shd w:val="clear" w:color="auto" w:fill="FFFFFF"/>
              </w:rPr>
              <w:instrText xml:space="preserve"> HYPERLINK "http://183.201.195.165:11188/cgtj2018/apply/download.jspa?id=90282311939978f501939aa49bf1044e&amp;attachmentId=90282311939978f501939fcea97e0999" </w:instrText>
            </w:r>
            <w:r>
              <w:rPr>
                <w:rFonts w:hint="eastAsia" w:ascii="宋体" w:hAnsi="宋体" w:eastAsia="宋体" w:cs="宋体"/>
                <w:b w:val="0"/>
                <w:bCs w:val="0"/>
                <w:i w:val="0"/>
                <w:iCs w:val="0"/>
                <w:caps w:val="0"/>
                <w:color w:val="000000"/>
                <w:spacing w:val="0"/>
                <w:sz w:val="24"/>
                <w:szCs w:val="24"/>
                <w:u w:val="none"/>
                <w:shd w:val="clear" w:color="auto" w:fill="FFFFFF"/>
              </w:rPr>
              <w:fldChar w:fldCharType="separate"/>
            </w:r>
            <w:r>
              <w:rPr>
                <w:rStyle w:val="12"/>
                <w:rFonts w:hint="eastAsia" w:ascii="宋体" w:hAnsi="宋体" w:eastAsia="宋体" w:cs="宋体"/>
                <w:b w:val="0"/>
                <w:bCs w:val="0"/>
                <w:i w:val="0"/>
                <w:iCs w:val="0"/>
                <w:caps w:val="0"/>
                <w:color w:val="000000"/>
                <w:spacing w:val="0"/>
                <w:sz w:val="24"/>
                <w:szCs w:val="24"/>
                <w:u w:val="none"/>
                <w:shd w:val="clear" w:color="auto" w:fill="FFFFFF"/>
              </w:rPr>
              <w:t>鼎峰煤矿工分系统</w:t>
            </w:r>
            <w:r>
              <w:rPr>
                <w:rFonts w:hint="eastAsia" w:ascii="宋体" w:hAnsi="宋体" w:eastAsia="宋体" w:cs="宋体"/>
                <w:b w:val="0"/>
                <w:bCs w:val="0"/>
                <w:i w:val="0"/>
                <w:iCs w:val="0"/>
                <w:caps w:val="0"/>
                <w:color w:val="000000"/>
                <w:spacing w:val="0"/>
                <w:sz w:val="24"/>
                <w:szCs w:val="24"/>
                <w:u w:val="none"/>
                <w:shd w:val="clear" w:color="auto" w:fill="FFFFFF"/>
              </w:rPr>
              <w:fldChar w:fldCharType="end"/>
            </w:r>
          </w:p>
        </w:tc>
        <w:tc>
          <w:tcPr>
            <w:tcW w:w="25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计算机软著著作权</w:t>
            </w:r>
          </w:p>
        </w:tc>
        <w:tc>
          <w:tcPr>
            <w:tcW w:w="22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2024SR0768632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aps w:val="0"/>
                <w:color w:val="000000"/>
                <w:spacing w:val="0"/>
                <w:sz w:val="24"/>
                <w:szCs w:val="24"/>
                <w:u w:val="none"/>
                <w:shd w:val="clear" w:color="auto" w:fill="FFFFFF"/>
              </w:rPr>
            </w:pPr>
            <w:r>
              <w:rPr>
                <w:rFonts w:hint="eastAsia" w:ascii="宋体" w:hAnsi="宋体" w:eastAsia="宋体" w:cs="宋体"/>
                <w:b w:val="0"/>
                <w:bCs w:val="0"/>
                <w:i w:val="0"/>
                <w:iCs w:val="0"/>
                <w:caps w:val="0"/>
                <w:color w:val="000000"/>
                <w:spacing w:val="0"/>
                <w:sz w:val="24"/>
                <w:szCs w:val="24"/>
                <w:u w:val="none"/>
                <w:shd w:val="clear" w:color="auto" w:fill="FFFFFF"/>
              </w:rPr>
              <w:fldChar w:fldCharType="begin"/>
            </w:r>
            <w:r>
              <w:rPr>
                <w:rFonts w:hint="eastAsia" w:ascii="宋体" w:hAnsi="宋体" w:eastAsia="宋体" w:cs="宋体"/>
                <w:b w:val="0"/>
                <w:bCs w:val="0"/>
                <w:i w:val="0"/>
                <w:iCs w:val="0"/>
                <w:caps w:val="0"/>
                <w:color w:val="000000"/>
                <w:spacing w:val="0"/>
                <w:sz w:val="24"/>
                <w:szCs w:val="24"/>
                <w:u w:val="none"/>
                <w:shd w:val="clear" w:color="auto" w:fill="FFFFFF"/>
              </w:rPr>
              <w:instrText xml:space="preserve"> HYPERLINK "http://183.201.195.165:11188/cgtj2018/apply/download.jspa?id=90282311939978f501939aa49bf1044e&amp;attachmentId=90282311939978f501939fd31e1a099b" </w:instrText>
            </w:r>
            <w:r>
              <w:rPr>
                <w:rFonts w:hint="eastAsia" w:ascii="宋体" w:hAnsi="宋体" w:eastAsia="宋体" w:cs="宋体"/>
                <w:b w:val="0"/>
                <w:bCs w:val="0"/>
                <w:i w:val="0"/>
                <w:iCs w:val="0"/>
                <w:caps w:val="0"/>
                <w:color w:val="000000"/>
                <w:spacing w:val="0"/>
                <w:sz w:val="24"/>
                <w:szCs w:val="24"/>
                <w:u w:val="none"/>
                <w:shd w:val="clear" w:color="auto" w:fill="FFFFFF"/>
              </w:rPr>
              <w:fldChar w:fldCharType="separate"/>
            </w:r>
            <w:r>
              <w:rPr>
                <w:rStyle w:val="12"/>
                <w:rFonts w:hint="eastAsia" w:ascii="宋体" w:hAnsi="宋体" w:eastAsia="宋体" w:cs="宋体"/>
                <w:b w:val="0"/>
                <w:bCs w:val="0"/>
                <w:i w:val="0"/>
                <w:iCs w:val="0"/>
                <w:caps w:val="0"/>
                <w:color w:val="000000"/>
                <w:spacing w:val="0"/>
                <w:sz w:val="24"/>
                <w:szCs w:val="24"/>
                <w:u w:val="none"/>
                <w:shd w:val="clear" w:color="auto" w:fill="FFFFFF"/>
              </w:rPr>
              <w:t>鼎峰晋来宣讲系统</w:t>
            </w:r>
            <w:r>
              <w:rPr>
                <w:rFonts w:hint="eastAsia" w:ascii="宋体" w:hAnsi="宋体" w:eastAsia="宋体" w:cs="宋体"/>
                <w:b w:val="0"/>
                <w:bCs w:val="0"/>
                <w:i w:val="0"/>
                <w:iCs w:val="0"/>
                <w:caps w:val="0"/>
                <w:color w:val="000000"/>
                <w:spacing w:val="0"/>
                <w:sz w:val="24"/>
                <w:szCs w:val="24"/>
                <w:u w:val="none"/>
                <w:shd w:val="clear" w:color="auto" w:fill="FFFFFF"/>
              </w:rPr>
              <w:fldChar w:fldCharType="end"/>
            </w:r>
          </w:p>
        </w:tc>
        <w:tc>
          <w:tcPr>
            <w:tcW w:w="25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计算机软著著作权</w:t>
            </w:r>
          </w:p>
        </w:tc>
        <w:tc>
          <w:tcPr>
            <w:tcW w:w="22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2024SR1029808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aps w:val="0"/>
                <w:color w:val="000000"/>
                <w:spacing w:val="0"/>
                <w:sz w:val="24"/>
                <w:szCs w:val="24"/>
                <w:u w:val="none"/>
                <w:shd w:val="clear" w:color="auto" w:fill="FFFFFF"/>
              </w:rPr>
            </w:pPr>
            <w:r>
              <w:rPr>
                <w:rFonts w:hint="eastAsia" w:ascii="宋体" w:hAnsi="宋体" w:eastAsia="宋体" w:cs="宋体"/>
                <w:b w:val="0"/>
                <w:bCs w:val="0"/>
                <w:i w:val="0"/>
                <w:iCs w:val="0"/>
                <w:caps w:val="0"/>
                <w:color w:val="000000"/>
                <w:spacing w:val="0"/>
                <w:sz w:val="24"/>
                <w:szCs w:val="24"/>
                <w:u w:val="none"/>
                <w:shd w:val="clear" w:color="auto" w:fill="FFFFFF"/>
              </w:rPr>
              <w:fldChar w:fldCharType="begin"/>
            </w:r>
            <w:r>
              <w:rPr>
                <w:rFonts w:hint="eastAsia" w:ascii="宋体" w:hAnsi="宋体" w:eastAsia="宋体" w:cs="宋体"/>
                <w:b w:val="0"/>
                <w:bCs w:val="0"/>
                <w:i w:val="0"/>
                <w:iCs w:val="0"/>
                <w:caps w:val="0"/>
                <w:color w:val="000000"/>
                <w:spacing w:val="0"/>
                <w:sz w:val="24"/>
                <w:szCs w:val="24"/>
                <w:u w:val="none"/>
                <w:shd w:val="clear" w:color="auto" w:fill="FFFFFF"/>
              </w:rPr>
              <w:instrText xml:space="preserve"> HYPERLINK "http://183.201.195.165:11188/cgtj2018/apply/download.jspa?id=90282311939978f501939aa49bf1044e&amp;attachmentId=90282311939978f501939fd3b0f3099d" </w:instrText>
            </w:r>
            <w:r>
              <w:rPr>
                <w:rFonts w:hint="eastAsia" w:ascii="宋体" w:hAnsi="宋体" w:eastAsia="宋体" w:cs="宋体"/>
                <w:b w:val="0"/>
                <w:bCs w:val="0"/>
                <w:i w:val="0"/>
                <w:iCs w:val="0"/>
                <w:caps w:val="0"/>
                <w:color w:val="000000"/>
                <w:spacing w:val="0"/>
                <w:sz w:val="24"/>
                <w:szCs w:val="24"/>
                <w:u w:val="none"/>
                <w:shd w:val="clear" w:color="auto" w:fill="FFFFFF"/>
              </w:rPr>
              <w:fldChar w:fldCharType="separate"/>
            </w:r>
            <w:r>
              <w:rPr>
                <w:rStyle w:val="12"/>
                <w:rFonts w:hint="eastAsia" w:ascii="宋体" w:hAnsi="宋体" w:eastAsia="宋体" w:cs="宋体"/>
                <w:b w:val="0"/>
                <w:bCs w:val="0"/>
                <w:i w:val="0"/>
                <w:iCs w:val="0"/>
                <w:caps w:val="0"/>
                <w:color w:val="000000"/>
                <w:spacing w:val="0"/>
                <w:sz w:val="24"/>
                <w:szCs w:val="24"/>
                <w:u w:val="none"/>
                <w:shd w:val="clear" w:color="auto" w:fill="FFFFFF"/>
              </w:rPr>
              <w:t>鼎峰零工网管理端</w:t>
            </w:r>
            <w:r>
              <w:rPr>
                <w:rFonts w:hint="eastAsia" w:ascii="宋体" w:hAnsi="宋体" w:eastAsia="宋体" w:cs="宋体"/>
                <w:b w:val="0"/>
                <w:bCs w:val="0"/>
                <w:i w:val="0"/>
                <w:iCs w:val="0"/>
                <w:caps w:val="0"/>
                <w:color w:val="000000"/>
                <w:spacing w:val="0"/>
                <w:sz w:val="24"/>
                <w:szCs w:val="24"/>
                <w:u w:val="none"/>
                <w:shd w:val="clear" w:color="auto" w:fill="FFFFFF"/>
              </w:rPr>
              <w:fldChar w:fldCharType="end"/>
            </w:r>
          </w:p>
        </w:tc>
        <w:tc>
          <w:tcPr>
            <w:tcW w:w="25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计算机软著著作权</w:t>
            </w:r>
          </w:p>
        </w:tc>
        <w:tc>
          <w:tcPr>
            <w:tcW w:w="22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2024SR0845733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4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aps w:val="0"/>
                <w:color w:val="000000"/>
                <w:spacing w:val="0"/>
                <w:sz w:val="24"/>
                <w:szCs w:val="24"/>
                <w:u w:val="none"/>
                <w:shd w:val="clear" w:color="auto" w:fill="FFFFFF"/>
              </w:rPr>
            </w:pPr>
            <w:r>
              <w:rPr>
                <w:rFonts w:hint="eastAsia" w:ascii="宋体" w:hAnsi="宋体" w:eastAsia="宋体" w:cs="宋体"/>
                <w:b w:val="0"/>
                <w:bCs w:val="0"/>
                <w:i w:val="0"/>
                <w:iCs w:val="0"/>
                <w:caps w:val="0"/>
                <w:color w:val="000000"/>
                <w:spacing w:val="0"/>
                <w:sz w:val="24"/>
                <w:szCs w:val="24"/>
                <w:u w:val="none"/>
                <w:shd w:val="clear" w:color="auto" w:fill="FFFFFF"/>
              </w:rPr>
              <w:fldChar w:fldCharType="begin"/>
            </w:r>
            <w:r>
              <w:rPr>
                <w:rFonts w:hint="eastAsia" w:ascii="宋体" w:hAnsi="宋体" w:eastAsia="宋体" w:cs="宋体"/>
                <w:b w:val="0"/>
                <w:bCs w:val="0"/>
                <w:i w:val="0"/>
                <w:iCs w:val="0"/>
                <w:caps w:val="0"/>
                <w:color w:val="000000"/>
                <w:spacing w:val="0"/>
                <w:sz w:val="24"/>
                <w:szCs w:val="24"/>
                <w:u w:val="none"/>
                <w:shd w:val="clear" w:color="auto" w:fill="FFFFFF"/>
              </w:rPr>
              <w:instrText xml:space="preserve"> HYPERLINK "http://183.201.195.165:11188/cgtj2018/apply/download.jspa?id=90282311939978f501939aa49bf1044e&amp;attachmentId=90282311939978f501939fd5630509a1" </w:instrText>
            </w:r>
            <w:r>
              <w:rPr>
                <w:rFonts w:hint="eastAsia" w:ascii="宋体" w:hAnsi="宋体" w:eastAsia="宋体" w:cs="宋体"/>
                <w:b w:val="0"/>
                <w:bCs w:val="0"/>
                <w:i w:val="0"/>
                <w:iCs w:val="0"/>
                <w:caps w:val="0"/>
                <w:color w:val="000000"/>
                <w:spacing w:val="0"/>
                <w:sz w:val="24"/>
                <w:szCs w:val="24"/>
                <w:u w:val="none"/>
                <w:shd w:val="clear" w:color="auto" w:fill="FFFFFF"/>
              </w:rPr>
              <w:fldChar w:fldCharType="separate"/>
            </w:r>
            <w:r>
              <w:rPr>
                <w:rStyle w:val="12"/>
                <w:rFonts w:hint="eastAsia" w:ascii="宋体" w:hAnsi="宋体" w:eastAsia="宋体" w:cs="宋体"/>
                <w:b w:val="0"/>
                <w:bCs w:val="0"/>
                <w:i w:val="0"/>
                <w:iCs w:val="0"/>
                <w:caps w:val="0"/>
                <w:color w:val="000000"/>
                <w:spacing w:val="0"/>
                <w:sz w:val="24"/>
                <w:szCs w:val="24"/>
                <w:u w:val="none"/>
                <w:shd w:val="clear" w:color="auto" w:fill="FFFFFF"/>
              </w:rPr>
              <w:t>鼎峰冷链市场管理系统</w:t>
            </w:r>
            <w:r>
              <w:rPr>
                <w:rFonts w:hint="eastAsia" w:ascii="宋体" w:hAnsi="宋体" w:eastAsia="宋体" w:cs="宋体"/>
                <w:b w:val="0"/>
                <w:bCs w:val="0"/>
                <w:i w:val="0"/>
                <w:iCs w:val="0"/>
                <w:caps w:val="0"/>
                <w:color w:val="000000"/>
                <w:spacing w:val="0"/>
                <w:sz w:val="24"/>
                <w:szCs w:val="24"/>
                <w:u w:val="none"/>
                <w:shd w:val="clear" w:color="auto" w:fill="FFFFFF"/>
              </w:rPr>
              <w:fldChar w:fldCharType="end"/>
            </w:r>
          </w:p>
        </w:tc>
        <w:tc>
          <w:tcPr>
            <w:tcW w:w="25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cs="宋体"/>
                <w:b w:val="0"/>
                <w:bCs w:val="0"/>
                <w:sz w:val="24"/>
                <w:szCs w:val="24"/>
                <w:vertAlign w:val="baseline"/>
                <w:lang w:val="en-US" w:eastAsia="zh-CN"/>
              </w:rPr>
              <w:t>计算机软著著作权</w:t>
            </w:r>
          </w:p>
        </w:tc>
        <w:tc>
          <w:tcPr>
            <w:tcW w:w="22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2024SR1141531</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K" w:hAnsi="方正仿宋_GBK" w:eastAsia="方正仿宋_GBK" w:cs="方正仿宋_GBK"/>
          <w:sz w:val="32"/>
          <w:szCs w:val="32"/>
        </w:rPr>
      </w:pPr>
    </w:p>
    <w:sectPr>
      <w:footerReference r:id="rId3" w:type="default"/>
      <w:pgSz w:w="11906" w:h="16838"/>
      <w:pgMar w:top="2098" w:right="147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经典宋体简">
    <w:altName w:val="方正书宋_GBK"/>
    <w:panose1 w:val="00000000000000000000"/>
    <w:charset w:val="00"/>
    <w:family w:val="modern"/>
    <w:pitch w:val="default"/>
    <w:sig w:usb0="00000000" w:usb1="00000000" w:usb2="0000001E"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liMDg3ZGViYTI2YmRiZjlmZDkzNjNlZGU4YWIwNDAifQ=="/>
  </w:docVars>
  <w:rsids>
    <w:rsidRoot w:val="00DE398F"/>
    <w:rsid w:val="00032D7A"/>
    <w:rsid w:val="00195585"/>
    <w:rsid w:val="003640BE"/>
    <w:rsid w:val="003B3B4C"/>
    <w:rsid w:val="00452531"/>
    <w:rsid w:val="00471D66"/>
    <w:rsid w:val="00482579"/>
    <w:rsid w:val="00496F2A"/>
    <w:rsid w:val="00531C3D"/>
    <w:rsid w:val="00897FFC"/>
    <w:rsid w:val="00A94814"/>
    <w:rsid w:val="00BA4233"/>
    <w:rsid w:val="00DE398F"/>
    <w:rsid w:val="00E3745D"/>
    <w:rsid w:val="00E71867"/>
    <w:rsid w:val="00E73A7D"/>
    <w:rsid w:val="00EC0F2B"/>
    <w:rsid w:val="00EE18DA"/>
    <w:rsid w:val="00F15E4B"/>
    <w:rsid w:val="00F4612D"/>
    <w:rsid w:val="00FA12E9"/>
    <w:rsid w:val="00FF6082"/>
    <w:rsid w:val="1B2B508F"/>
    <w:rsid w:val="1BFF5179"/>
    <w:rsid w:val="1FF5A44F"/>
    <w:rsid w:val="3DB72C85"/>
    <w:rsid w:val="576D4B12"/>
    <w:rsid w:val="5BFF38FB"/>
    <w:rsid w:val="5FEC6291"/>
    <w:rsid w:val="5FF750DA"/>
    <w:rsid w:val="6A6D2F54"/>
    <w:rsid w:val="6B957492"/>
    <w:rsid w:val="6E971C69"/>
    <w:rsid w:val="6F07D731"/>
    <w:rsid w:val="6F3FF50A"/>
    <w:rsid w:val="7558D60F"/>
    <w:rsid w:val="757FC8FF"/>
    <w:rsid w:val="7B1FEDE6"/>
    <w:rsid w:val="7EFE42A6"/>
    <w:rsid w:val="7F050954"/>
    <w:rsid w:val="7F4B70BD"/>
    <w:rsid w:val="7F8793BF"/>
    <w:rsid w:val="7FF5E3E5"/>
    <w:rsid w:val="A2AA2DD2"/>
    <w:rsid w:val="BABB53E7"/>
    <w:rsid w:val="BBF7436D"/>
    <w:rsid w:val="BE710D32"/>
    <w:rsid w:val="BF7386EA"/>
    <w:rsid w:val="CDE7A46E"/>
    <w:rsid w:val="D5FC4F7D"/>
    <w:rsid w:val="D7FF0A87"/>
    <w:rsid w:val="E7FFB318"/>
    <w:rsid w:val="EBFFE8B5"/>
    <w:rsid w:val="EEEFE5BB"/>
    <w:rsid w:val="EF494F48"/>
    <w:rsid w:val="EF7BBF49"/>
    <w:rsid w:val="F3FFA201"/>
    <w:rsid w:val="F69E1A91"/>
    <w:rsid w:val="F69FF270"/>
    <w:rsid w:val="F9F2A8B6"/>
    <w:rsid w:val="FF3B70CC"/>
    <w:rsid w:val="FF5623CB"/>
    <w:rsid w:val="FF7B6142"/>
    <w:rsid w:val="FFC832B0"/>
    <w:rsid w:val="FFF72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Body Text"/>
    <w:basedOn w:val="1"/>
    <w:next w:val="1"/>
    <w:qFormat/>
    <w:uiPriority w:val="1"/>
    <w:pPr>
      <w:spacing w:before="2"/>
      <w:ind w:left="238"/>
    </w:pPr>
    <w:rPr>
      <w:rFonts w:ascii="宋体" w:hAnsi="宋体" w:eastAsia="宋体" w:cs="宋体"/>
      <w:sz w:val="21"/>
      <w:szCs w:val="21"/>
      <w:lang w:val="zh-CN" w:eastAsia="zh-CN" w:bidi="zh-CN"/>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unhideWhenUsed/>
    <w:qFormat/>
    <w:uiPriority w:val="99"/>
    <w:pPr>
      <w:spacing w:before="100" w:beforeAutospacing="1" w:after="100" w:afterAutospacing="1"/>
    </w:pPr>
    <w:rPr>
      <w:rFonts w:ascii="Times New Roman" w:hAnsi="Times New Roman" w:eastAsia="Times New Roman" w:cs="Times New Roman"/>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Table Paragraph"/>
    <w:basedOn w:val="1"/>
    <w:qFormat/>
    <w:uiPriority w:val="1"/>
    <w:rPr>
      <w:rFonts w:ascii="宋体" w:hAnsi="宋体" w:eastAsia="宋体" w:cs="宋体"/>
      <w:lang w:val="zh-CN" w:eastAsia="zh-CN" w:bidi="zh-CN"/>
    </w:rPr>
  </w:style>
  <w:style w:type="paragraph" w:customStyle="1" w:styleId="14">
    <w:name w:val="Table Text"/>
    <w:basedOn w:val="1"/>
    <w:semiHidden/>
    <w:qFormat/>
    <w:uiPriority w:val="0"/>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 w:val="24"/>
      <w:szCs w:val="24"/>
      <w:lang w:eastAsia="en-US"/>
    </w:rPr>
  </w:style>
  <w:style w:type="paragraph" w:styleId="15">
    <w:name w:val="List Paragraph"/>
    <w:basedOn w:val="1"/>
    <w:qFormat/>
    <w:uiPriority w:val="34"/>
    <w:pPr>
      <w:ind w:left="480" w:leftChars="200"/>
    </w:pPr>
  </w:style>
  <w:style w:type="table" w:customStyle="1" w:styleId="1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22276</Words>
  <Characters>24725</Characters>
  <Lines>17</Lines>
  <Paragraphs>4</Paragraphs>
  <TotalTime>10</TotalTime>
  <ScaleCrop>false</ScaleCrop>
  <LinksUpToDate>false</LinksUpToDate>
  <CharactersWithSpaces>25044</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2021-06-05T23:28:00Z</dcterms:created>
  <dc:creator>Administrator</dc:creator>
  <cp:lastModifiedBy>CGK</cp:lastModifiedBy>
  <cp:lastPrinted>2024-12-25T02:28:00Z</cp:lastPrinted>
  <dcterms:modified xsi:type="dcterms:W3CDTF">2024-12-24T17:10:20Z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A59932376F8F41A18816607621ACF084</vt:lpwstr>
  </property>
</Properties>
</file>