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sz w:val="20"/>
        </w:rPr>
      </w:pPr>
    </w:p>
    <w:tbl>
      <w:tblPr>
        <w:tblStyle w:val="4"/>
        <w:tblW w:w="0" w:type="auto"/>
        <w:tblInd w:w="93" w:type="dxa"/>
        <w:tblLayout w:type="fixed"/>
        <w:tblCellMar>
          <w:top w:w="0" w:type="dxa"/>
          <w:left w:w="108" w:type="dxa"/>
          <w:bottom w:w="0" w:type="dxa"/>
          <w:right w:w="108" w:type="dxa"/>
        </w:tblCellMar>
      </w:tblPr>
      <w:tblGrid>
        <w:gridCol w:w="2000"/>
        <w:gridCol w:w="567"/>
        <w:gridCol w:w="1657"/>
        <w:gridCol w:w="624"/>
        <w:gridCol w:w="236"/>
        <w:gridCol w:w="1877"/>
        <w:gridCol w:w="567"/>
        <w:gridCol w:w="2632"/>
      </w:tblGrid>
      <w:tr>
        <w:tblPrEx>
          <w:tblCellMar>
            <w:top w:w="0" w:type="dxa"/>
            <w:left w:w="108" w:type="dxa"/>
            <w:bottom w:w="0" w:type="dxa"/>
            <w:right w:w="108" w:type="dxa"/>
          </w:tblCellMar>
        </w:tblPrEx>
        <w:trPr>
          <w:trHeight w:val="540" w:hRule="atLeast"/>
        </w:trPr>
        <w:tc>
          <w:tcPr>
            <w:tcW w:w="10160" w:type="dxa"/>
            <w:gridSpan w:val="8"/>
            <w:tcBorders>
              <w:top w:val="nil"/>
              <w:left w:val="nil"/>
              <w:bottom w:val="nil"/>
              <w:right w:val="nil"/>
            </w:tcBorders>
            <w:noWrap w:val="0"/>
            <w:vAlign w:val="center"/>
          </w:tcPr>
          <w:p>
            <w:pPr>
              <w:pStyle w:val="2"/>
              <w:ind w:left="0"/>
              <w:jc w:val="center"/>
              <w:rPr>
                <w:lang w:val="en-US" w:eastAsia="zh-CN"/>
              </w:rPr>
            </w:pPr>
            <w:bookmarkStart w:id="0" w:name="_Toc49239081"/>
            <w:r>
              <w:rPr>
                <w:lang w:val="en-US" w:eastAsia="zh-CN"/>
              </w:rPr>
              <w:t>一、收入支出决算</w:t>
            </w:r>
            <w:r>
              <w:rPr>
                <w:rFonts w:hint="eastAsia"/>
                <w:lang w:val="en-US" w:eastAsia="zh-CN"/>
              </w:rPr>
              <w:t>总</w:t>
            </w:r>
            <w:r>
              <w:rPr>
                <w:lang w:val="en-US" w:eastAsia="zh-CN"/>
              </w:rPr>
              <w:t>表</w:t>
            </w:r>
            <w:bookmarkEnd w:id="0"/>
          </w:p>
        </w:tc>
      </w:tr>
      <w:tr>
        <w:tblPrEx>
          <w:tblCellMar>
            <w:top w:w="0" w:type="dxa"/>
            <w:left w:w="108" w:type="dxa"/>
            <w:bottom w:w="0" w:type="dxa"/>
            <w:right w:w="108" w:type="dxa"/>
          </w:tblCellMar>
        </w:tblPrEx>
        <w:trPr>
          <w:trHeight w:val="315" w:hRule="atLeast"/>
        </w:trPr>
        <w:tc>
          <w:tcPr>
            <w:tcW w:w="4224" w:type="dxa"/>
            <w:gridSpan w:val="3"/>
            <w:tcBorders>
              <w:top w:val="nil"/>
              <w:left w:val="nil"/>
              <w:bottom w:val="nil"/>
              <w:right w:val="nil"/>
            </w:tcBorders>
            <w:noWrap w:val="0"/>
            <w:vAlign w:val="bottom"/>
          </w:tcPr>
          <w:p>
            <w:pPr>
              <w:widowControl/>
              <w:autoSpaceDE/>
              <w:autoSpaceDN/>
              <w:adjustRightInd/>
              <w:rPr>
                <w:rFonts w:ascii="宋体" w:hAnsi="宋体" w:cs="Arial"/>
                <w:color w:val="000000"/>
                <w:szCs w:val="24"/>
              </w:rPr>
            </w:pPr>
          </w:p>
        </w:tc>
        <w:tc>
          <w:tcPr>
            <w:tcW w:w="62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3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076" w:type="dxa"/>
            <w:gridSpan w:val="3"/>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0" w:hRule="atLeast"/>
        </w:trPr>
        <w:tc>
          <w:tcPr>
            <w:tcW w:w="4848"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收入</w:t>
            </w:r>
          </w:p>
        </w:tc>
        <w:tc>
          <w:tcPr>
            <w:tcW w:w="5312" w:type="dxa"/>
            <w:gridSpan w:val="4"/>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228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2632"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228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2632"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一、一般公共预算财政拨款收入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686504.66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一、一般公共服务支出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31</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二、政府性基金预算财政拨款收入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二、外交支出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32</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三、上级补助收入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三、国防支出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33</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四、事业收入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四、公共安全支出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34</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五、经营收入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五、教育支出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35</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六、附属单位上缴收入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6</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六、科学技术支出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36</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七、其他收入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7</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七、文化旅游体育与传媒支出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37</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8</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八、社会保障和就业支出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38</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626704.66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9</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九、卫生健康支出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39</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600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10</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十、节能环保支出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40</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11</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十一、城乡社区支出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41</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12</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十二、农林水支出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42</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13</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十三、交通运输支出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43</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14</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十四、资源勘探信息等支出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44</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15</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十五、商业服务业等支出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45</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16</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十六、金融支出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46</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17</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十七、援助其他地区支出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47</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18</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十八、自然资源海洋气象等支出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48</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19</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十九、住房保障支出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49</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59200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二十、粮油物资储备支出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50</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二十一、灾害防治及应急管理支出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51</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二十二、其他支出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52</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23</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二十三、债务还本支出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53</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b/>
                <w:bCs/>
                <w:color w:val="000000"/>
                <w:sz w:val="18"/>
                <w:szCs w:val="18"/>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24</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b/>
                <w:bCs/>
                <w:color w:val="000000"/>
                <w:sz w:val="18"/>
                <w:szCs w:val="18"/>
              </w:rPr>
            </w:pPr>
            <w:r>
              <w:rPr>
                <w:rFonts w:hint="eastAsia" w:ascii="宋体" w:hAnsi="宋体" w:cs="Arial"/>
                <w:color w:val="000000"/>
                <w:sz w:val="18"/>
                <w:szCs w:val="18"/>
              </w:rPr>
              <w:t>二十四、债务付息支出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54</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8"/>
                <w:szCs w:val="18"/>
              </w:rPr>
            </w:pPr>
            <w:r>
              <w:rPr>
                <w:rFonts w:hint="eastAsia" w:ascii="宋体" w:hAnsi="宋体" w:cs="Arial"/>
                <w:b/>
                <w:bCs/>
                <w:color w:val="000000"/>
                <w:sz w:val="18"/>
                <w:szCs w:val="18"/>
              </w:rPr>
              <w:t>本年收入合计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25</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8"/>
                <w:szCs w:val="18"/>
              </w:rPr>
            </w:pPr>
            <w:r>
              <w:rPr>
                <w:rFonts w:hint="eastAsia" w:ascii="宋体" w:hAnsi="宋体" w:cs="Arial"/>
                <w:b/>
                <w:bCs/>
                <w:color w:val="000000"/>
                <w:sz w:val="18"/>
                <w:szCs w:val="18"/>
              </w:rPr>
              <w:t>本年支出合计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55</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用事业基金弥补收支差额</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26</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结余分配</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56</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年初结转和结余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27</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年末结转和结余</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57</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其中: 项目支出结转和结余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28</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其中:项目支出结转和结余</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58</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29</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59</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r>
              <w:rPr>
                <w:rFonts w:hint="eastAsia" w:ascii="宋体" w:hAnsi="宋体" w:cs="Arial"/>
                <w:b/>
                <w:bCs/>
                <w:color w:val="000000"/>
                <w:sz w:val="18"/>
                <w:szCs w:val="18"/>
              </w:rPr>
              <w:t>总计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30</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686504.66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r>
              <w:rPr>
                <w:rFonts w:hint="eastAsia" w:ascii="宋体" w:hAnsi="宋体" w:cs="Arial"/>
                <w:b/>
                <w:bCs/>
                <w:color w:val="000000"/>
                <w:sz w:val="18"/>
                <w:szCs w:val="18"/>
              </w:rPr>
              <w:t>总计</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60</w:t>
            </w:r>
          </w:p>
        </w:tc>
        <w:tc>
          <w:tcPr>
            <w:tcW w:w="2632"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686504.66　</w:t>
            </w:r>
          </w:p>
        </w:tc>
      </w:tr>
      <w:tr>
        <w:tblPrEx>
          <w:tblCellMar>
            <w:top w:w="0" w:type="dxa"/>
            <w:left w:w="108" w:type="dxa"/>
            <w:bottom w:w="0" w:type="dxa"/>
            <w:right w:w="108" w:type="dxa"/>
          </w:tblCellMar>
        </w:tblPrEx>
        <w:trPr>
          <w:trHeight w:val="308" w:hRule="atLeast"/>
        </w:trPr>
        <w:tc>
          <w:tcPr>
            <w:tcW w:w="10160" w:type="dxa"/>
            <w:gridSpan w:val="8"/>
            <w:tcBorders>
              <w:top w:val="single" w:color="auto" w:sz="8" w:space="0"/>
              <w:left w:val="nil"/>
              <w:bottom w:val="nil"/>
              <w:right w:val="nil"/>
            </w:tcBorders>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注：本表反映部门本年度的总收支和年末结转结余情况。</w:t>
            </w:r>
          </w:p>
        </w:tc>
      </w:tr>
    </w:tbl>
    <w:p>
      <w:pPr>
        <w:tabs>
          <w:tab w:val="left" w:pos="1289"/>
        </w:tabs>
        <w:rPr>
          <w:rFonts w:hint="eastAsia" w:eastAsia="黑体"/>
        </w:rPr>
        <w:sectPr>
          <w:pgSz w:w="11906" w:h="16840"/>
          <w:pgMar w:top="850" w:right="850" w:bottom="1417" w:left="850" w:header="0" w:footer="952" w:gutter="0"/>
          <w:lnNumType w:countBy="0" w:distance="360"/>
          <w:cols w:space="720" w:num="1"/>
          <w:docGrid w:linePitch="326" w:charSpace="0"/>
        </w:sectPr>
      </w:pPr>
    </w:p>
    <w:tbl>
      <w:tblPr>
        <w:tblStyle w:val="4"/>
        <w:tblW w:w="0" w:type="auto"/>
        <w:tblInd w:w="93" w:type="dxa"/>
        <w:tblLayout w:type="fixed"/>
        <w:tblCellMar>
          <w:top w:w="0" w:type="dxa"/>
          <w:left w:w="108" w:type="dxa"/>
          <w:bottom w:w="0" w:type="dxa"/>
          <w:right w:w="108" w:type="dxa"/>
        </w:tblCellMar>
      </w:tblPr>
      <w:tblGrid>
        <w:gridCol w:w="376"/>
        <w:gridCol w:w="256"/>
        <w:gridCol w:w="120"/>
        <w:gridCol w:w="287"/>
        <w:gridCol w:w="110"/>
        <w:gridCol w:w="386"/>
        <w:gridCol w:w="3158"/>
        <w:gridCol w:w="1418"/>
        <w:gridCol w:w="1559"/>
        <w:gridCol w:w="1417"/>
        <w:gridCol w:w="1134"/>
        <w:gridCol w:w="1134"/>
        <w:gridCol w:w="1418"/>
        <w:gridCol w:w="1559"/>
      </w:tblGrid>
      <w:tr>
        <w:tblPrEx>
          <w:tblCellMar>
            <w:top w:w="0" w:type="dxa"/>
            <w:left w:w="108" w:type="dxa"/>
            <w:bottom w:w="0" w:type="dxa"/>
            <w:right w:w="108" w:type="dxa"/>
          </w:tblCellMar>
        </w:tblPrEx>
        <w:trPr>
          <w:trHeight w:val="405" w:hRule="atLeast"/>
        </w:trPr>
        <w:tc>
          <w:tcPr>
            <w:tcW w:w="14332" w:type="dxa"/>
            <w:gridSpan w:val="14"/>
            <w:tcBorders>
              <w:top w:val="nil"/>
              <w:left w:val="nil"/>
              <w:bottom w:val="nil"/>
              <w:right w:val="nil"/>
            </w:tcBorders>
            <w:noWrap w:val="0"/>
            <w:vAlign w:val="bottom"/>
          </w:tcPr>
          <w:p>
            <w:pPr>
              <w:pStyle w:val="2"/>
              <w:ind w:left="0"/>
              <w:jc w:val="center"/>
              <w:rPr>
                <w:lang w:val="en-US" w:eastAsia="zh-CN"/>
              </w:rPr>
            </w:pPr>
            <w:bookmarkStart w:id="1" w:name="_Toc49239082"/>
            <w:r>
              <w:rPr>
                <w:lang w:val="en-US" w:eastAsia="zh-CN"/>
              </w:rPr>
              <w:t>二、收入决算表</w:t>
            </w:r>
            <w:bookmarkEnd w:id="1"/>
          </w:p>
        </w:tc>
      </w:tr>
      <w:tr>
        <w:tblPrEx>
          <w:tblCellMar>
            <w:top w:w="0" w:type="dxa"/>
            <w:left w:w="108" w:type="dxa"/>
            <w:bottom w:w="0" w:type="dxa"/>
            <w:right w:w="108" w:type="dxa"/>
          </w:tblCellMar>
        </w:tblPrEx>
        <w:trPr>
          <w:trHeight w:val="270" w:hRule="atLeast"/>
        </w:trPr>
        <w:tc>
          <w:tcPr>
            <w:tcW w:w="632" w:type="dxa"/>
            <w:gridSpan w:val="2"/>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07"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96"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3158"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418"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5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417" w:type="dxa"/>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113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418"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59" w:type="dxa"/>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8" w:hRule="atLeast"/>
        </w:trPr>
        <w:tc>
          <w:tcPr>
            <w:tcW w:w="4693" w:type="dxa"/>
            <w:gridSpan w:val="7"/>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418"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本年收入合计</w:t>
            </w:r>
          </w:p>
        </w:tc>
        <w:tc>
          <w:tcPr>
            <w:tcW w:w="155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财政拨款收入</w:t>
            </w:r>
          </w:p>
        </w:tc>
        <w:tc>
          <w:tcPr>
            <w:tcW w:w="1417"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上级补助收入</w:t>
            </w:r>
          </w:p>
        </w:tc>
        <w:tc>
          <w:tcPr>
            <w:tcW w:w="1134"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事业收入</w:t>
            </w:r>
          </w:p>
        </w:tc>
        <w:tc>
          <w:tcPr>
            <w:tcW w:w="1134"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经营收入</w:t>
            </w:r>
          </w:p>
        </w:tc>
        <w:tc>
          <w:tcPr>
            <w:tcW w:w="1418"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上缴收入</w:t>
            </w:r>
          </w:p>
        </w:tc>
        <w:tc>
          <w:tcPr>
            <w:tcW w:w="1559"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其他收入</w:t>
            </w:r>
          </w:p>
        </w:tc>
      </w:tr>
      <w:tr>
        <w:tblPrEx>
          <w:tblCellMar>
            <w:top w:w="0" w:type="dxa"/>
            <w:left w:w="108" w:type="dxa"/>
            <w:bottom w:w="0" w:type="dxa"/>
            <w:right w:w="108" w:type="dxa"/>
          </w:tblCellMar>
        </w:tblPrEx>
        <w:trPr>
          <w:trHeight w:val="312" w:hRule="atLeast"/>
        </w:trPr>
        <w:tc>
          <w:tcPr>
            <w:tcW w:w="1149" w:type="dxa"/>
            <w:gridSpan w:val="5"/>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支出功能分类科目编码</w:t>
            </w:r>
          </w:p>
        </w:tc>
        <w:tc>
          <w:tcPr>
            <w:tcW w:w="3544"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418"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7"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134"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134"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trPr>
        <w:tc>
          <w:tcPr>
            <w:tcW w:w="1149"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3544"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7"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134"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134"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208" w:hRule="atLeast"/>
        </w:trPr>
        <w:tc>
          <w:tcPr>
            <w:tcW w:w="1149" w:type="dxa"/>
            <w:gridSpan w:val="5"/>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3544"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7"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134"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134"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类</w:t>
            </w:r>
          </w:p>
        </w:tc>
        <w:tc>
          <w:tcPr>
            <w:tcW w:w="376"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款</w:t>
            </w:r>
          </w:p>
        </w:tc>
        <w:tc>
          <w:tcPr>
            <w:tcW w:w="397"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w:t>
            </w:r>
          </w:p>
        </w:tc>
        <w:tc>
          <w:tcPr>
            <w:tcW w:w="3544"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41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55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41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13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13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41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c>
          <w:tcPr>
            <w:tcW w:w="1559"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7</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376"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397"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3544"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41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686504.66　</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686504.66　</w:t>
            </w:r>
          </w:p>
        </w:tc>
        <w:tc>
          <w:tcPr>
            <w:tcW w:w="1417"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社会保障和就业支出</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626704.66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626704.66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20801</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人力资源和社会保障管理事务</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567304.66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567304.66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2080111</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公共就业服务和职业技能鉴定机构</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567304.66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567304.66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20805</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行政事业单位养老支出</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2080505</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机关事业单位基本养老保险缴费支出</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210</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卫生健康支出</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21007</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计划生育支出</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2100799</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其他计划生育事务支出</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221</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住房保障支出</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22102</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住房改革支出</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2210201</w:t>
            </w: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住房公积金</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trPr>
        <w:tc>
          <w:tcPr>
            <w:tcW w:w="1149" w:type="dxa"/>
            <w:gridSpan w:val="5"/>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p>
        </w:tc>
        <w:tc>
          <w:tcPr>
            <w:tcW w:w="3544" w:type="dxa"/>
            <w:gridSpan w:val="2"/>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7"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418"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59"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bl>
    <w:p>
      <w:pPr>
        <w:tabs>
          <w:tab w:val="left" w:pos="3760"/>
        </w:tabs>
        <w:kinsoku w:val="0"/>
        <w:overflowPunct w:val="0"/>
        <w:spacing w:line="799" w:lineRule="exact"/>
        <w:rPr>
          <w:rFonts w:hint="eastAsia" w:ascii="黑体" w:hAnsi="黑体" w:eastAsia="黑体" w:cs="黑体"/>
          <w:sz w:val="48"/>
        </w:rPr>
      </w:pPr>
    </w:p>
    <w:tbl>
      <w:tblPr>
        <w:tblStyle w:val="4"/>
        <w:tblW w:w="0" w:type="auto"/>
        <w:jc w:val="center"/>
        <w:tblLayout w:type="fixed"/>
        <w:tblCellMar>
          <w:top w:w="0" w:type="dxa"/>
          <w:left w:w="108" w:type="dxa"/>
          <w:bottom w:w="0" w:type="dxa"/>
          <w:right w:w="108" w:type="dxa"/>
        </w:tblCellMar>
      </w:tblPr>
      <w:tblGrid>
        <w:gridCol w:w="416"/>
        <w:gridCol w:w="416"/>
        <w:gridCol w:w="364"/>
        <w:gridCol w:w="3544"/>
        <w:gridCol w:w="1559"/>
        <w:gridCol w:w="1701"/>
        <w:gridCol w:w="1560"/>
        <w:gridCol w:w="1701"/>
        <w:gridCol w:w="1134"/>
        <w:gridCol w:w="2268"/>
      </w:tblGrid>
      <w:tr>
        <w:tblPrEx>
          <w:tblCellMar>
            <w:top w:w="0" w:type="dxa"/>
            <w:left w:w="108" w:type="dxa"/>
            <w:bottom w:w="0" w:type="dxa"/>
            <w:right w:w="108" w:type="dxa"/>
          </w:tblCellMar>
        </w:tblPrEx>
        <w:trPr>
          <w:trHeight w:val="300" w:hRule="atLeast"/>
          <w:jc w:val="center"/>
        </w:trPr>
        <w:tc>
          <w:tcPr>
            <w:tcW w:w="14663" w:type="dxa"/>
            <w:gridSpan w:val="10"/>
            <w:tcBorders>
              <w:top w:val="single" w:color="auto"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注：本表反映部门本年度取得的各项收入情况。</w:t>
            </w:r>
          </w:p>
        </w:tc>
      </w:tr>
      <w:tr>
        <w:tblPrEx>
          <w:tblCellMar>
            <w:top w:w="0" w:type="dxa"/>
            <w:left w:w="108" w:type="dxa"/>
            <w:bottom w:w="0" w:type="dxa"/>
            <w:right w:w="108" w:type="dxa"/>
          </w:tblCellMar>
        </w:tblPrEx>
        <w:trPr>
          <w:trHeight w:val="420" w:hRule="atLeast"/>
          <w:jc w:val="center"/>
        </w:trPr>
        <w:tc>
          <w:tcPr>
            <w:tcW w:w="14663" w:type="dxa"/>
            <w:gridSpan w:val="10"/>
            <w:tcBorders>
              <w:top w:val="nil"/>
              <w:left w:val="nil"/>
              <w:bottom w:val="nil"/>
              <w:right w:val="nil"/>
            </w:tcBorders>
            <w:noWrap w:val="0"/>
            <w:vAlign w:val="bottom"/>
          </w:tcPr>
          <w:p>
            <w:pPr>
              <w:pStyle w:val="2"/>
              <w:ind w:left="0"/>
              <w:jc w:val="center"/>
              <w:rPr>
                <w:lang w:val="en-US" w:eastAsia="zh-CN"/>
              </w:rPr>
            </w:pPr>
          </w:p>
          <w:p>
            <w:pPr>
              <w:pStyle w:val="2"/>
              <w:ind w:left="0"/>
              <w:jc w:val="center"/>
              <w:rPr>
                <w:rFonts w:hint="eastAsia"/>
                <w:lang w:val="en-US" w:eastAsia="zh-CN"/>
              </w:rPr>
            </w:pPr>
            <w:bookmarkStart w:id="2" w:name="_Toc49239083"/>
          </w:p>
          <w:p>
            <w:pPr>
              <w:pStyle w:val="2"/>
              <w:ind w:left="0"/>
              <w:jc w:val="center"/>
              <w:rPr>
                <w:lang w:val="en-US" w:eastAsia="zh-CN"/>
              </w:rPr>
            </w:pPr>
            <w:r>
              <w:rPr>
                <w:lang w:val="en-US" w:eastAsia="zh-CN"/>
              </w:rPr>
              <w:t>三、支出决算表</w:t>
            </w:r>
            <w:bookmarkEnd w:id="2"/>
          </w:p>
        </w:tc>
      </w:tr>
      <w:tr>
        <w:tblPrEx>
          <w:tblCellMar>
            <w:top w:w="0" w:type="dxa"/>
            <w:left w:w="108" w:type="dxa"/>
            <w:bottom w:w="0" w:type="dxa"/>
            <w:right w:w="108" w:type="dxa"/>
          </w:tblCellMar>
        </w:tblPrEx>
        <w:trPr>
          <w:trHeight w:val="270" w:hRule="atLeast"/>
          <w:jc w:val="center"/>
        </w:trPr>
        <w:tc>
          <w:tcPr>
            <w:tcW w:w="416" w:type="dxa"/>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36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354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5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156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01"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3402" w:type="dxa"/>
            <w:gridSpan w:val="2"/>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8" w:hRule="atLeast"/>
          <w:jc w:val="center"/>
        </w:trPr>
        <w:tc>
          <w:tcPr>
            <w:tcW w:w="4740"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55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56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上缴上级支出</w:t>
            </w:r>
          </w:p>
        </w:tc>
        <w:tc>
          <w:tcPr>
            <w:tcW w:w="1134"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经营支出</w:t>
            </w:r>
          </w:p>
        </w:tc>
        <w:tc>
          <w:tcPr>
            <w:tcW w:w="2268" w:type="dxa"/>
            <w:vMerge w:val="restart"/>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对附属单位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补助支出</w:t>
            </w:r>
          </w:p>
        </w:tc>
      </w:tr>
      <w:tr>
        <w:tblPrEx>
          <w:tblCellMar>
            <w:top w:w="0" w:type="dxa"/>
            <w:left w:w="108" w:type="dxa"/>
            <w:bottom w:w="0" w:type="dxa"/>
            <w:right w:w="108" w:type="dxa"/>
          </w:tblCellMar>
        </w:tblPrEx>
        <w:trPr>
          <w:trHeight w:val="750"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354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5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6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134"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268" w:type="dxa"/>
            <w:vMerge w:val="continue"/>
            <w:tcBorders>
              <w:top w:val="nil"/>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jc w:val="center"/>
        </w:trPr>
        <w:tc>
          <w:tcPr>
            <w:tcW w:w="41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364"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354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55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56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13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2268"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trHeight w:val="308" w:hRule="atLeast"/>
          <w:jc w:val="center"/>
        </w:trPr>
        <w:tc>
          <w:tcPr>
            <w:tcW w:w="41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364"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354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559"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686504.66　</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666504.66　</w:t>
            </w:r>
          </w:p>
        </w:tc>
        <w:tc>
          <w:tcPr>
            <w:tcW w:w="1560"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20000　</w:t>
            </w:r>
          </w:p>
        </w:tc>
        <w:tc>
          <w:tcPr>
            <w:tcW w:w="1701"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社会保障和就业支出</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626704.66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606704.66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20000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20801</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人力资源和社会保障管理事务</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567304.66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547304.66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20000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2080111</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公共就业服务和职业技能鉴定机构</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567304.66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547304.66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20805</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行政事业单位养老支出</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2080505</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机关事业单位基本养老保险缴费支出</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210</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卫生健康支出</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21007</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计划生育支出</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2100799</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其他计划生育事务支出</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221</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住房保障支出</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22102</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住房改革支出</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2210201</w:t>
            </w: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住房公积金</w:t>
            </w: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196"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3544"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56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134"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268"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bl>
    <w:p>
      <w:pPr>
        <w:tabs>
          <w:tab w:val="left" w:pos="3760"/>
        </w:tabs>
        <w:kinsoku w:val="0"/>
        <w:overflowPunct w:val="0"/>
        <w:spacing w:line="799" w:lineRule="exact"/>
        <w:ind w:left="1600"/>
        <w:rPr>
          <w:rFonts w:hint="eastAsia" w:ascii="黑体" w:hAnsi="黑体" w:eastAsia="黑体" w:cs="黑体"/>
          <w:sz w:val="48"/>
        </w:rPr>
      </w:pPr>
    </w:p>
    <w:p>
      <w:pPr>
        <w:tabs>
          <w:tab w:val="left" w:pos="3760"/>
        </w:tabs>
        <w:kinsoku w:val="0"/>
        <w:overflowPunct w:val="0"/>
        <w:spacing w:line="799" w:lineRule="exact"/>
        <w:ind w:left="1600"/>
        <w:rPr>
          <w:rFonts w:hint="eastAsia" w:ascii="黑体" w:hAnsi="黑体" w:eastAsia="黑体" w:cs="黑体"/>
          <w:sz w:val="48"/>
        </w:rPr>
      </w:pPr>
    </w:p>
    <w:tbl>
      <w:tblPr>
        <w:tblStyle w:val="4"/>
        <w:tblW w:w="0" w:type="auto"/>
        <w:jc w:val="center"/>
        <w:tblLayout w:type="fixed"/>
        <w:tblCellMar>
          <w:top w:w="0" w:type="dxa"/>
          <w:left w:w="108" w:type="dxa"/>
          <w:bottom w:w="0" w:type="dxa"/>
          <w:right w:w="108" w:type="dxa"/>
        </w:tblCellMar>
      </w:tblPr>
      <w:tblGrid>
        <w:gridCol w:w="416"/>
        <w:gridCol w:w="416"/>
        <w:gridCol w:w="608"/>
        <w:gridCol w:w="1836"/>
        <w:gridCol w:w="2010"/>
        <w:gridCol w:w="1959"/>
        <w:gridCol w:w="1991"/>
        <w:gridCol w:w="1701"/>
        <w:gridCol w:w="1985"/>
        <w:gridCol w:w="1977"/>
      </w:tblGrid>
      <w:tr>
        <w:tblPrEx>
          <w:tblCellMar>
            <w:top w:w="0" w:type="dxa"/>
            <w:left w:w="108" w:type="dxa"/>
            <w:bottom w:w="0" w:type="dxa"/>
            <w:right w:w="108" w:type="dxa"/>
          </w:tblCellMar>
        </w:tblPrEx>
        <w:trPr>
          <w:trHeight w:val="308" w:hRule="atLeast"/>
          <w:jc w:val="center"/>
        </w:trPr>
        <w:tc>
          <w:tcPr>
            <w:tcW w:w="3276"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201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195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99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701"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上缴上级支出</w:t>
            </w:r>
          </w:p>
        </w:tc>
        <w:tc>
          <w:tcPr>
            <w:tcW w:w="198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经营支出</w:t>
            </w:r>
          </w:p>
        </w:tc>
        <w:tc>
          <w:tcPr>
            <w:tcW w:w="1977"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对附属单位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补助支出</w:t>
            </w:r>
          </w:p>
        </w:tc>
      </w:tr>
      <w:tr>
        <w:tblPrEx>
          <w:tblCellMar>
            <w:top w:w="0" w:type="dxa"/>
            <w:left w:w="108" w:type="dxa"/>
            <w:bottom w:w="0" w:type="dxa"/>
            <w:right w:w="108" w:type="dxa"/>
          </w:tblCellMar>
        </w:tblPrEx>
        <w:trPr>
          <w:trHeight w:val="780"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1836"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201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5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9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01"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77"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jc w:val="center"/>
        </w:trPr>
        <w:tc>
          <w:tcPr>
            <w:tcW w:w="416"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60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1836"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201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95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99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701"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98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977"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000000" w:sz="4" w:space="0"/>
              <w:left w:val="single" w:color="000000" w:sz="8"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nil"/>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nil"/>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nil"/>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8" w:hRule="atLeast"/>
          <w:jc w:val="center"/>
        </w:trPr>
        <w:tc>
          <w:tcPr>
            <w:tcW w:w="1440" w:type="dxa"/>
            <w:gridSpan w:val="3"/>
            <w:tcBorders>
              <w:top w:val="single" w:color="auto" w:sz="4" w:space="0"/>
              <w:left w:val="single" w:color="auto" w:sz="4"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single" w:color="auto" w:sz="4" w:space="0"/>
              <w:left w:val="nil"/>
              <w:bottom w:val="single" w:color="auto"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single" w:color="auto" w:sz="4" w:space="0"/>
              <w:left w:val="nil"/>
              <w:bottom w:val="single" w:color="auto" w:sz="4" w:space="0"/>
              <w:right w:val="nil"/>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single" w:color="000000" w:sz="4" w:space="0"/>
              <w:left w:val="nil"/>
              <w:bottom w:val="single" w:color="auto" w:sz="4" w:space="0"/>
              <w:right w:val="single" w:color="000000" w:sz="8"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70" w:hRule="atLeast"/>
          <w:jc w:val="center"/>
        </w:trPr>
        <w:tc>
          <w:tcPr>
            <w:tcW w:w="1440" w:type="dxa"/>
            <w:gridSpan w:val="3"/>
            <w:tcBorders>
              <w:top w:val="nil"/>
              <w:left w:val="single" w:color="000000" w:sz="8" w:space="0"/>
              <w:bottom w:val="single" w:color="000000" w:sz="8"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1836" w:type="dxa"/>
            <w:tcBorders>
              <w:top w:val="nil"/>
              <w:left w:val="nil"/>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p>
        </w:tc>
        <w:tc>
          <w:tcPr>
            <w:tcW w:w="2010"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59"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91"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701"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85"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977" w:type="dxa"/>
            <w:tcBorders>
              <w:top w:val="nil"/>
              <w:left w:val="nil"/>
              <w:bottom w:val="single" w:color="000000" w:sz="8" w:space="0"/>
              <w:right w:val="single" w:color="000000" w:sz="8" w:space="0"/>
            </w:tcBorders>
            <w:noWrap w:val="0"/>
            <w:vAlign w:val="center"/>
          </w:tcPr>
          <w:p>
            <w:pPr>
              <w:widowControl/>
              <w:autoSpaceDE/>
              <w:autoSpaceDN/>
              <w:adjustRightInd/>
              <w:ind w:right="320"/>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300" w:hRule="atLeast"/>
          <w:jc w:val="center"/>
        </w:trPr>
        <w:tc>
          <w:tcPr>
            <w:tcW w:w="14899" w:type="dxa"/>
            <w:gridSpan w:val="10"/>
            <w:tcBorders>
              <w:top w:val="single" w:color="000000"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注：本表反映部门本年度各项支出情况。</w:t>
            </w:r>
          </w:p>
        </w:tc>
      </w:tr>
    </w:tbl>
    <w:p>
      <w:pPr>
        <w:tabs>
          <w:tab w:val="left" w:pos="3760"/>
        </w:tabs>
        <w:kinsoku w:val="0"/>
        <w:overflowPunct w:val="0"/>
        <w:spacing w:line="799" w:lineRule="exact"/>
        <w:rPr>
          <w:rFonts w:hint="eastAsia" w:ascii="黑体" w:hAnsi="黑体" w:eastAsia="黑体" w:cs="黑体"/>
          <w:sz w:val="48"/>
        </w:rPr>
      </w:pPr>
    </w:p>
    <w:p>
      <w:pPr>
        <w:tabs>
          <w:tab w:val="left" w:pos="3760"/>
        </w:tabs>
        <w:kinsoku w:val="0"/>
        <w:overflowPunct w:val="0"/>
        <w:spacing w:line="799" w:lineRule="exact"/>
        <w:ind w:left="1600"/>
        <w:jc w:val="center"/>
        <w:rPr>
          <w:rFonts w:ascii="黑体" w:hAnsi="黑体" w:eastAsia="黑体" w:cs="黑体"/>
          <w:sz w:val="48"/>
        </w:rPr>
        <w:sectPr>
          <w:pgSz w:w="16840" w:h="11906" w:orient="landscape"/>
          <w:pgMar w:top="680" w:right="851" w:bottom="680" w:left="1134" w:header="0" w:footer="953" w:gutter="0"/>
          <w:lnNumType w:countBy="0" w:distance="360"/>
          <w:cols w:space="720" w:num="1"/>
        </w:sectPr>
      </w:pPr>
    </w:p>
    <w:tbl>
      <w:tblPr>
        <w:tblStyle w:val="4"/>
        <w:tblW w:w="0" w:type="auto"/>
        <w:tblInd w:w="93" w:type="dxa"/>
        <w:tblLayout w:type="fixed"/>
        <w:tblCellMar>
          <w:top w:w="0" w:type="dxa"/>
          <w:left w:w="108" w:type="dxa"/>
          <w:bottom w:w="0" w:type="dxa"/>
          <w:right w:w="108" w:type="dxa"/>
        </w:tblCellMar>
      </w:tblPr>
      <w:tblGrid>
        <w:gridCol w:w="2567"/>
        <w:gridCol w:w="567"/>
        <w:gridCol w:w="420"/>
        <w:gridCol w:w="594"/>
        <w:gridCol w:w="970"/>
        <w:gridCol w:w="2694"/>
        <w:gridCol w:w="567"/>
        <w:gridCol w:w="1226"/>
        <w:gridCol w:w="594"/>
        <w:gridCol w:w="164"/>
        <w:gridCol w:w="376"/>
        <w:gridCol w:w="1472"/>
        <w:gridCol w:w="2688"/>
      </w:tblGrid>
      <w:tr>
        <w:tblPrEx>
          <w:tblCellMar>
            <w:top w:w="0" w:type="dxa"/>
            <w:left w:w="108" w:type="dxa"/>
            <w:bottom w:w="0" w:type="dxa"/>
            <w:right w:w="108" w:type="dxa"/>
          </w:tblCellMar>
        </w:tblPrEx>
        <w:trPr>
          <w:trHeight w:val="465" w:hRule="atLeast"/>
        </w:trPr>
        <w:tc>
          <w:tcPr>
            <w:tcW w:w="14899" w:type="dxa"/>
            <w:gridSpan w:val="13"/>
            <w:tcBorders>
              <w:top w:val="nil"/>
              <w:left w:val="nil"/>
              <w:bottom w:val="nil"/>
              <w:right w:val="nil"/>
            </w:tcBorders>
            <w:noWrap w:val="0"/>
            <w:vAlign w:val="bottom"/>
          </w:tcPr>
          <w:p>
            <w:pPr>
              <w:pStyle w:val="2"/>
              <w:ind w:left="0"/>
              <w:jc w:val="center"/>
              <w:rPr>
                <w:lang w:val="en-US" w:eastAsia="zh-CN"/>
              </w:rPr>
            </w:pPr>
            <w:bookmarkStart w:id="3" w:name="_Toc49239084"/>
            <w:r>
              <w:rPr>
                <w:lang w:val="en-US" w:eastAsia="zh-CN"/>
              </w:rPr>
              <w:t>四、财政拨款收入支出决算总表</w:t>
            </w:r>
            <w:bookmarkEnd w:id="3"/>
          </w:p>
        </w:tc>
      </w:tr>
      <w:tr>
        <w:tblPrEx>
          <w:tblCellMar>
            <w:top w:w="0" w:type="dxa"/>
            <w:left w:w="108" w:type="dxa"/>
            <w:bottom w:w="0" w:type="dxa"/>
            <w:right w:w="108" w:type="dxa"/>
          </w:tblCellMar>
        </w:tblPrEx>
        <w:trPr>
          <w:trHeight w:val="270" w:hRule="atLeast"/>
        </w:trPr>
        <w:tc>
          <w:tcPr>
            <w:tcW w:w="3554" w:type="dxa"/>
            <w:gridSpan w:val="3"/>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59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xml:space="preserve"> </w:t>
            </w:r>
          </w:p>
        </w:tc>
        <w:tc>
          <w:tcPr>
            <w:tcW w:w="97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487" w:type="dxa"/>
            <w:gridSpan w:val="3"/>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9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40" w:type="dxa"/>
            <w:gridSpan w:val="2"/>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4160" w:type="dxa"/>
            <w:gridSpan w:val="2"/>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 xml:space="preserve">   金额单位：元</w:t>
            </w:r>
          </w:p>
        </w:tc>
      </w:tr>
      <w:tr>
        <w:tblPrEx>
          <w:tblCellMar>
            <w:top w:w="0" w:type="dxa"/>
            <w:left w:w="108" w:type="dxa"/>
            <w:bottom w:w="0" w:type="dxa"/>
            <w:right w:w="108" w:type="dxa"/>
          </w:tblCellMar>
        </w:tblPrEx>
        <w:trPr>
          <w:trHeight w:val="259" w:hRule="atLeast"/>
        </w:trPr>
        <w:tc>
          <w:tcPr>
            <w:tcW w:w="5118" w:type="dxa"/>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收     入</w:t>
            </w:r>
          </w:p>
        </w:tc>
        <w:tc>
          <w:tcPr>
            <w:tcW w:w="9781" w:type="dxa"/>
            <w:gridSpan w:val="8"/>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     出</w:t>
            </w:r>
          </w:p>
        </w:tc>
      </w:tr>
      <w:tr>
        <w:tblPrEx>
          <w:tblCellMar>
            <w:top w:w="0" w:type="dxa"/>
            <w:left w:w="108" w:type="dxa"/>
            <w:bottom w:w="0" w:type="dxa"/>
            <w:right w:w="108" w:type="dxa"/>
          </w:tblCellMar>
        </w:tblPrEx>
        <w:trPr>
          <w:trHeight w:val="259" w:hRule="atLeast"/>
        </w:trPr>
        <w:tc>
          <w:tcPr>
            <w:tcW w:w="2567"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    目</w:t>
            </w:r>
          </w:p>
        </w:tc>
        <w:tc>
          <w:tcPr>
            <w:tcW w:w="567"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1984" w:type="dxa"/>
            <w:gridSpan w:val="3"/>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c>
          <w:tcPr>
            <w:tcW w:w="2694"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项目</w:t>
            </w:r>
          </w:p>
        </w:tc>
        <w:tc>
          <w:tcPr>
            <w:tcW w:w="567"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652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r>
      <w:tr>
        <w:tblPrEx>
          <w:tblCellMar>
            <w:top w:w="0" w:type="dxa"/>
            <w:left w:w="108" w:type="dxa"/>
            <w:bottom w:w="0" w:type="dxa"/>
            <w:right w:w="108" w:type="dxa"/>
          </w:tblCellMar>
        </w:tblPrEx>
        <w:trPr>
          <w:trHeight w:val="253" w:hRule="atLeast"/>
        </w:trPr>
        <w:tc>
          <w:tcPr>
            <w:tcW w:w="2567"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567"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984" w:type="dxa"/>
            <w:gridSpan w:val="3"/>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2694"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567"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98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小计</w:t>
            </w:r>
          </w:p>
        </w:tc>
        <w:tc>
          <w:tcPr>
            <w:tcW w:w="1848"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一般公共预算财政拨款</w:t>
            </w:r>
          </w:p>
        </w:tc>
        <w:tc>
          <w:tcPr>
            <w:tcW w:w="268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政府性基金预算财政拨款</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栏    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　</w:t>
            </w:r>
          </w:p>
        </w:tc>
        <w:tc>
          <w:tcPr>
            <w:tcW w:w="198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栏    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　</w:t>
            </w:r>
          </w:p>
        </w:tc>
        <w:tc>
          <w:tcPr>
            <w:tcW w:w="198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848"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268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一、一般公共预算财政拨款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686504.66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一、一般公共服务支出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二、政府性基金预算财政拨款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二、外交支出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三、国防支出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四、公共安全支出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五、教育支出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六、科学技术支出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七、文化旅游体育与传媒支出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八、社会保障和就业支出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626704.66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626704.66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九、卫生健康支出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十、节能环保支出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十一、城乡社区支出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十二、农林水支出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十三、交通运输支出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十四、资源勘探信息等支出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十五、商业服务业等支出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十六、金融支出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十七、援助其他地区支出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十八、自然资源海洋气象等支出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十九、住房保障支出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二十、粮油物资储备支出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二十一、灾害防治及应急管理支出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二十二、其他支出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二十三、债务还本支出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b/>
                <w:bCs/>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24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r>
              <w:rPr>
                <w:rFonts w:hint="eastAsia" w:ascii="宋体" w:hAnsi="宋体" w:cs="Arial"/>
                <w:color w:val="000000"/>
                <w:sz w:val="16"/>
                <w:szCs w:val="16"/>
              </w:rPr>
              <w:t>二十四、债务付息支出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54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本年收入合计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本年支出合计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r>
              <w:rPr>
                <w:rFonts w:hint="eastAsia" w:ascii="宋体" w:hAnsi="宋体" w:cs="Arial"/>
                <w:color w:val="000000"/>
                <w:sz w:val="16"/>
                <w:szCs w:val="16"/>
              </w:rPr>
              <w:t>年初财政拨款结转和结余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r>
              <w:rPr>
                <w:rFonts w:hint="eastAsia" w:ascii="宋体" w:hAnsi="宋体" w:cs="Arial"/>
                <w:color w:val="000000"/>
                <w:sz w:val="16"/>
                <w:szCs w:val="16"/>
              </w:rPr>
              <w:t>年末财政拨款结转和结余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r>
              <w:rPr>
                <w:rFonts w:hint="eastAsia" w:ascii="宋体" w:hAnsi="宋体" w:cs="Arial"/>
                <w:color w:val="000000"/>
                <w:sz w:val="16"/>
                <w:szCs w:val="16"/>
              </w:rPr>
              <w:t>一、一般公共预算财政拨款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r>
              <w:rPr>
                <w:rFonts w:hint="eastAsia" w:ascii="宋体" w:hAnsi="宋体" w:cs="Arial"/>
                <w:color w:val="000000"/>
                <w:sz w:val="16"/>
                <w:szCs w:val="16"/>
              </w:rPr>
              <w:t>二、政府性基金预算财政拨款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xml:space="preserve">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nil"/>
              <w:left w:val="single" w:color="000000" w:sz="8" w:space="0"/>
              <w:bottom w:val="single" w:color="auto" w:sz="4" w:space="0"/>
              <w:right w:val="single" w:color="000000" w:sz="4" w:space="0"/>
            </w:tcBorders>
            <w:shd w:val="clear" w:color="FFFFFF" w:fill="FFFFFF"/>
            <w:noWrap w:val="0"/>
            <w:vAlign w:val="center"/>
          </w:tcPr>
          <w:p>
            <w:pPr>
              <w:widowControl/>
              <w:autoSpaceDE/>
              <w:autoSpaceDN/>
              <w:adjustRightInd/>
              <w:ind w:firstLine="160" w:firstLineChars="100"/>
              <w:rPr>
                <w:rFonts w:ascii="宋体" w:hAnsi="宋体" w:cs="Arial"/>
                <w:color w:val="000000"/>
                <w:sz w:val="16"/>
                <w:szCs w:val="16"/>
              </w:rPr>
            </w:pPr>
          </w:p>
        </w:tc>
        <w:tc>
          <w:tcPr>
            <w:tcW w:w="567" w:type="dxa"/>
            <w:tcBorders>
              <w:top w:val="nil"/>
              <w:left w:val="nil"/>
              <w:bottom w:val="single" w:color="auto"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29</w:t>
            </w:r>
          </w:p>
        </w:tc>
        <w:tc>
          <w:tcPr>
            <w:tcW w:w="1984" w:type="dxa"/>
            <w:gridSpan w:val="3"/>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auto"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xml:space="preserve">  </w:t>
            </w:r>
          </w:p>
        </w:tc>
        <w:tc>
          <w:tcPr>
            <w:tcW w:w="567" w:type="dxa"/>
            <w:tcBorders>
              <w:top w:val="nil"/>
              <w:left w:val="nil"/>
              <w:bottom w:val="single" w:color="auto"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59</w:t>
            </w:r>
          </w:p>
        </w:tc>
        <w:tc>
          <w:tcPr>
            <w:tcW w:w="1984" w:type="dxa"/>
            <w:gridSpan w:val="3"/>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1848" w:type="dxa"/>
            <w:gridSpan w:val="2"/>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88" w:type="dxa"/>
            <w:tcBorders>
              <w:top w:val="nil"/>
              <w:left w:val="nil"/>
              <w:bottom w:val="single" w:color="auto"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256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总计</w:t>
            </w:r>
          </w:p>
        </w:tc>
        <w:tc>
          <w:tcPr>
            <w:tcW w:w="56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686504.66　</w:t>
            </w:r>
          </w:p>
        </w:tc>
        <w:tc>
          <w:tcPr>
            <w:tcW w:w="269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总计</w:t>
            </w:r>
          </w:p>
        </w:tc>
        <w:tc>
          <w:tcPr>
            <w:tcW w:w="567"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60</w:t>
            </w:r>
          </w:p>
        </w:tc>
        <w:tc>
          <w:tcPr>
            <w:tcW w:w="198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686504.66　</w:t>
            </w:r>
          </w:p>
        </w:tc>
        <w:tc>
          <w:tcPr>
            <w:tcW w:w="1848"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686504.66　</w:t>
            </w:r>
          </w:p>
        </w:tc>
        <w:tc>
          <w:tcPr>
            <w:tcW w:w="268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trPr>
        <w:tc>
          <w:tcPr>
            <w:tcW w:w="14899" w:type="dxa"/>
            <w:gridSpan w:val="13"/>
            <w:tcBorders>
              <w:top w:val="single" w:color="auto" w:sz="4" w:space="0"/>
              <w:bottom w:val="nil"/>
              <w:right w:val="nil"/>
            </w:tcBorders>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注：本表反映部门本年度一般公共预算财政拨款和政府性基金预算财政拨款的总收支和年末结转结余情况。</w:t>
            </w:r>
          </w:p>
        </w:tc>
      </w:tr>
    </w:tbl>
    <w:p>
      <w:pPr>
        <w:tabs>
          <w:tab w:val="left" w:pos="3760"/>
        </w:tabs>
        <w:kinsoku w:val="0"/>
        <w:overflowPunct w:val="0"/>
        <w:spacing w:line="799" w:lineRule="exact"/>
        <w:rPr>
          <w:rFonts w:ascii="黑体" w:hAnsi="黑体" w:eastAsia="黑体" w:cs="黑体"/>
          <w:sz w:val="48"/>
        </w:rPr>
        <w:sectPr>
          <w:pgSz w:w="16840" w:h="11906" w:orient="landscape"/>
          <w:pgMar w:top="567" w:right="851" w:bottom="567" w:left="1134" w:header="0" w:footer="509" w:gutter="0"/>
          <w:lnNumType w:countBy="0" w:distance="360"/>
          <w:cols w:space="720" w:num="1"/>
        </w:sectPr>
      </w:pPr>
    </w:p>
    <w:tbl>
      <w:tblPr>
        <w:tblStyle w:val="4"/>
        <w:tblW w:w="0" w:type="auto"/>
        <w:tblInd w:w="93" w:type="dxa"/>
        <w:shd w:val="clear" w:color="auto" w:fill="FFFFFF"/>
        <w:tblLayout w:type="fixed"/>
        <w:tblCellMar>
          <w:top w:w="0" w:type="dxa"/>
          <w:left w:w="108" w:type="dxa"/>
          <w:bottom w:w="0" w:type="dxa"/>
          <w:right w:w="108" w:type="dxa"/>
        </w:tblCellMar>
      </w:tblPr>
      <w:tblGrid>
        <w:gridCol w:w="416"/>
        <w:gridCol w:w="416"/>
        <w:gridCol w:w="416"/>
        <w:gridCol w:w="99"/>
        <w:gridCol w:w="3630"/>
        <w:gridCol w:w="1559"/>
        <w:gridCol w:w="1701"/>
        <w:gridCol w:w="1704"/>
      </w:tblGrid>
      <w:tr>
        <w:tblPrEx>
          <w:shd w:val="clear" w:color="auto" w:fill="FFFFFF"/>
          <w:tblCellMar>
            <w:top w:w="0" w:type="dxa"/>
            <w:left w:w="108" w:type="dxa"/>
            <w:bottom w:w="0" w:type="dxa"/>
            <w:right w:w="108" w:type="dxa"/>
          </w:tblCellMar>
        </w:tblPrEx>
        <w:trPr>
          <w:trHeight w:val="405" w:hRule="atLeast"/>
        </w:trPr>
        <w:tc>
          <w:tcPr>
            <w:tcW w:w="9941" w:type="dxa"/>
            <w:gridSpan w:val="8"/>
            <w:tcBorders>
              <w:top w:val="nil"/>
              <w:left w:val="nil"/>
              <w:bottom w:val="nil"/>
              <w:right w:val="nil"/>
            </w:tcBorders>
            <w:shd w:val="clear" w:color="auto" w:fill="FFFFFF"/>
            <w:noWrap w:val="0"/>
            <w:vAlign w:val="bottom"/>
          </w:tcPr>
          <w:p>
            <w:pPr>
              <w:pStyle w:val="2"/>
              <w:ind w:left="0"/>
              <w:jc w:val="center"/>
              <w:rPr>
                <w:lang w:val="en-US" w:eastAsia="zh-CN"/>
              </w:rPr>
            </w:pPr>
            <w:bookmarkStart w:id="4" w:name="_Toc49239085"/>
            <w:r>
              <w:rPr>
                <w:lang w:val="en-US" w:eastAsia="zh-CN"/>
              </w:rPr>
              <w:t>五、一般公共预算财政拨款支出决算表（一）</w:t>
            </w:r>
            <w:bookmarkEnd w:id="4"/>
          </w:p>
        </w:tc>
      </w:tr>
      <w:tr>
        <w:tblPrEx>
          <w:shd w:val="clear" w:color="auto" w:fill="FFFFFF"/>
          <w:tblCellMar>
            <w:top w:w="0" w:type="dxa"/>
            <w:left w:w="108" w:type="dxa"/>
            <w:bottom w:w="0" w:type="dxa"/>
            <w:right w:w="108" w:type="dxa"/>
          </w:tblCellMar>
        </w:tblPrEx>
        <w:trPr>
          <w:trHeight w:val="315" w:hRule="atLeast"/>
        </w:trPr>
        <w:tc>
          <w:tcPr>
            <w:tcW w:w="416" w:type="dxa"/>
            <w:tcBorders>
              <w:top w:val="nil"/>
              <w:left w:val="nil"/>
              <w:bottom w:val="nil"/>
              <w:right w:val="nil"/>
            </w:tcBorders>
            <w:shd w:val="clear" w:color="auto" w:fill="FFFFFF"/>
            <w:noWrap w:val="0"/>
            <w:vAlign w:val="bottom"/>
          </w:tcPr>
          <w:p>
            <w:pPr>
              <w:widowControl/>
              <w:autoSpaceDE/>
              <w:autoSpaceDN/>
              <w:adjustRightInd/>
              <w:rPr>
                <w:rFonts w:ascii="宋体" w:hAnsi="宋体" w:cs="Arial"/>
                <w:color w:val="000000"/>
                <w:szCs w:val="24"/>
              </w:rPr>
            </w:pPr>
          </w:p>
        </w:tc>
        <w:tc>
          <w:tcPr>
            <w:tcW w:w="416" w:type="dxa"/>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515" w:type="dxa"/>
            <w:gridSpan w:val="2"/>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3630" w:type="dxa"/>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1559" w:type="dxa"/>
            <w:tcBorders>
              <w:top w:val="nil"/>
              <w:left w:val="nil"/>
              <w:bottom w:val="single" w:color="auto" w:sz="8" w:space="0"/>
              <w:right w:val="nil"/>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3405" w:type="dxa"/>
            <w:gridSpan w:val="2"/>
            <w:tcBorders>
              <w:top w:val="nil"/>
              <w:left w:val="nil"/>
              <w:bottom w:val="single" w:color="auto" w:sz="8" w:space="0"/>
              <w:right w:val="nil"/>
            </w:tcBorders>
            <w:shd w:val="clear" w:color="auto" w:fill="FFFFFF"/>
            <w:noWrap w:val="0"/>
            <w:vAlign w:val="bottom"/>
          </w:tcPr>
          <w:p>
            <w:pPr>
              <w:widowControl/>
              <w:autoSpaceDE/>
              <w:autoSpaceDN/>
              <w:adjustRightInd/>
              <w:jc w:val="right"/>
              <w:rPr>
                <w:rFonts w:ascii="宋体" w:hAnsi="宋体" w:cs="Arial"/>
                <w:color w:val="000000"/>
                <w:sz w:val="22"/>
                <w:szCs w:val="22"/>
              </w:rPr>
            </w:pPr>
            <w:r>
              <w:rPr>
                <w:rFonts w:hint="eastAsia" w:ascii="宋体" w:hAnsi="宋体" w:cs="Arial"/>
                <w:color w:val="000000"/>
                <w:sz w:val="22"/>
                <w:szCs w:val="22"/>
              </w:rPr>
              <w:t>金额单位：元</w:t>
            </w:r>
          </w:p>
        </w:tc>
      </w:tr>
      <w:tr>
        <w:tblPrEx>
          <w:shd w:val="clear" w:color="auto" w:fill="FFFFFF"/>
          <w:tblCellMar>
            <w:top w:w="0" w:type="dxa"/>
            <w:left w:w="108" w:type="dxa"/>
            <w:bottom w:w="0" w:type="dxa"/>
            <w:right w:w="108" w:type="dxa"/>
          </w:tblCellMar>
        </w:tblPrEx>
        <w:trPr>
          <w:trHeight w:val="300" w:hRule="atLeast"/>
        </w:trPr>
        <w:tc>
          <w:tcPr>
            <w:tcW w:w="4977" w:type="dxa"/>
            <w:gridSpan w:val="5"/>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559" w:type="dxa"/>
            <w:vMerge w:val="restart"/>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1701"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704"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r>
      <w:tr>
        <w:tblPrEx>
          <w:shd w:val="clear" w:color="auto" w:fill="FFFFFF"/>
          <w:tblCellMar>
            <w:top w:w="0" w:type="dxa"/>
            <w:left w:w="108" w:type="dxa"/>
            <w:bottom w:w="0" w:type="dxa"/>
            <w:right w:w="108" w:type="dxa"/>
          </w:tblCellMar>
        </w:tblPrEx>
        <w:trPr>
          <w:trHeight w:val="540"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3729" w:type="dxa"/>
            <w:gridSpan w:val="2"/>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559" w:type="dxa"/>
            <w:vMerge w:val="continue"/>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701"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1704"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r>
      <w:tr>
        <w:tblPrEx>
          <w:shd w:val="clear" w:color="auto" w:fill="FFFFFF"/>
          <w:tblCellMar>
            <w:top w:w="0" w:type="dxa"/>
            <w:left w:w="108" w:type="dxa"/>
            <w:bottom w:w="0" w:type="dxa"/>
            <w:right w:w="108" w:type="dxa"/>
          </w:tblCellMar>
        </w:tblPrEx>
        <w:trPr>
          <w:trHeight w:val="282" w:hRule="atLeast"/>
        </w:trPr>
        <w:tc>
          <w:tcPr>
            <w:tcW w:w="416" w:type="dxa"/>
            <w:vMerge w:val="restart"/>
            <w:tcBorders>
              <w:top w:val="nil"/>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vMerge w:val="restart"/>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416" w:type="dxa"/>
            <w:vMerge w:val="restart"/>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701"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2</w:t>
            </w:r>
          </w:p>
        </w:tc>
        <w:tc>
          <w:tcPr>
            <w:tcW w:w="1704"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3</w:t>
            </w:r>
          </w:p>
        </w:tc>
      </w:tr>
      <w:tr>
        <w:tblPrEx>
          <w:shd w:val="clear" w:color="auto" w:fill="FFFFFF"/>
          <w:tblCellMar>
            <w:top w:w="0" w:type="dxa"/>
            <w:left w:w="108" w:type="dxa"/>
            <w:bottom w:w="0" w:type="dxa"/>
            <w:right w:w="108" w:type="dxa"/>
          </w:tblCellMar>
        </w:tblPrEx>
        <w:trPr>
          <w:trHeight w:val="282" w:hRule="atLeast"/>
        </w:trPr>
        <w:tc>
          <w:tcPr>
            <w:tcW w:w="416" w:type="dxa"/>
            <w:vMerge w:val="continue"/>
            <w:tcBorders>
              <w:top w:val="nil"/>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686504.66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666504.66</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20000</w:t>
            </w:r>
            <w:r>
              <w:rPr>
                <w:rFonts w:ascii="宋体" w:hAnsi="宋体"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社会保障和就业支出</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626704.66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606704.66</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20000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20801</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人力资源和社会保障管理事务</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567304.66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547304.66</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20000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2080111</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公共就业服务和职业技能鉴定机构</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567304.66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547304.66</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20000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20805</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行政事业单位养老支出</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59400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59400</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2080505</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机关事业单位基本养老保险缴费支出</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59400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59400</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210</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卫生健康支出</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600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600</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21007</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计划生育支出</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600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600</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2100799</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其他计划生育事务支出</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600</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600</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221</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住房保障支出</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59200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59200</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22102</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住房改革支出</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59200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59200</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2210201</w:t>
            </w: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住房公积金</w:t>
            </w: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59200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r>
              <w:rPr>
                <w:rFonts w:hint="eastAsia" w:ascii="宋体" w:hAnsi="宋体" w:cs="Arial"/>
                <w:color w:val="000000"/>
                <w:sz w:val="20"/>
              </w:rPr>
              <w:t>59200</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jc w:val="right"/>
              <w:rPr>
                <w:rFonts w:ascii="宋体" w:hAnsi="宋体" w:cs="Arial"/>
                <w:color w:val="000000"/>
                <w:sz w:val="20"/>
              </w:rPr>
            </w:pPr>
            <w:r>
              <w:rPr>
                <w:rFonts w:ascii="宋体" w:hAnsi="宋体"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single" w:color="auto" w:sz="4"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nil"/>
              <w:left w:val="nil"/>
              <w:bottom w:val="nil"/>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nil"/>
              <w:left w:val="single" w:color="auto" w:sz="4" w:space="0"/>
              <w:bottom w:val="nil"/>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nil"/>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nil"/>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nil"/>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single" w:color="000000" w:sz="4" w:space="0"/>
              <w:left w:val="nil"/>
              <w:bottom w:val="nil"/>
              <w:right w:val="nil"/>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single" w:color="auto" w:sz="4" w:space="0"/>
              <w:left w:val="single" w:color="auto" w:sz="4" w:space="0"/>
              <w:bottom w:val="nil"/>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single" w:color="auto" w:sz="4" w:space="0"/>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single" w:color="auto" w:sz="4" w:space="0"/>
              <w:left w:val="nil"/>
              <w:bottom w:val="nil"/>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701"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1704"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p>
        </w:tc>
        <w:tc>
          <w:tcPr>
            <w:tcW w:w="3729" w:type="dxa"/>
            <w:gridSpan w:val="2"/>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1559" w:type="dxa"/>
            <w:tcBorders>
              <w:top w:val="single" w:color="auto" w:sz="4" w:space="0"/>
              <w:left w:val="nil"/>
              <w:bottom w:val="single" w:color="auto" w:sz="8" w:space="0"/>
              <w:right w:val="single" w:color="auto" w:sz="4" w:space="0"/>
            </w:tcBorders>
            <w:shd w:val="clear" w:color="auto" w:fill="FFFFFF"/>
            <w:noWrap w:val="0"/>
            <w:vAlign w:val="center"/>
          </w:tcPr>
          <w:p>
            <w:pPr>
              <w:widowControl/>
              <w:autoSpaceDE/>
              <w:autoSpaceDN/>
              <w:adjustRightInd/>
              <w:jc w:val="right"/>
              <w:rPr>
                <w:rFonts w:hint="eastAsia" w:ascii="宋体" w:hAnsi="宋体" w:cs="Arial"/>
                <w:color w:val="000000"/>
                <w:sz w:val="20"/>
              </w:rPr>
            </w:pPr>
          </w:p>
        </w:tc>
        <w:tc>
          <w:tcPr>
            <w:tcW w:w="1701"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p>
        </w:tc>
        <w:tc>
          <w:tcPr>
            <w:tcW w:w="1704" w:type="dxa"/>
            <w:tcBorders>
              <w:top w:val="single" w:color="auto" w:sz="4" w:space="0"/>
              <w:left w:val="nil"/>
              <w:bottom w:val="single" w:color="auto" w:sz="8" w:space="0"/>
              <w:right w:val="single" w:color="auto" w:sz="4" w:space="0"/>
            </w:tcBorders>
            <w:shd w:val="clear" w:color="auto" w:fill="FFFFFF"/>
            <w:noWrap w:val="0"/>
            <w:vAlign w:val="bottom"/>
          </w:tcPr>
          <w:p>
            <w:pPr>
              <w:widowControl/>
              <w:autoSpaceDE/>
              <w:autoSpaceDN/>
              <w:adjustRightInd/>
              <w:rPr>
                <w:rFonts w:ascii="Arial" w:hAnsi="Arial" w:cs="Arial"/>
                <w:color w:val="000000"/>
                <w:sz w:val="20"/>
              </w:rPr>
            </w:pPr>
          </w:p>
        </w:tc>
      </w:tr>
      <w:tr>
        <w:tblPrEx>
          <w:tblCellMar>
            <w:top w:w="0" w:type="dxa"/>
            <w:left w:w="108" w:type="dxa"/>
            <w:bottom w:w="0" w:type="dxa"/>
            <w:right w:w="108" w:type="dxa"/>
          </w:tblCellMar>
        </w:tblPrEx>
        <w:trPr>
          <w:trHeight w:val="282" w:hRule="atLeast"/>
        </w:trPr>
        <w:tc>
          <w:tcPr>
            <w:tcW w:w="9941" w:type="dxa"/>
            <w:gridSpan w:val="8"/>
            <w:tcBorders>
              <w:top w:val="single" w:color="auto" w:sz="8" w:space="0"/>
              <w:left w:val="nil"/>
              <w:bottom w:val="nil"/>
              <w:right w:val="nil"/>
            </w:tcBorders>
            <w:shd w:val="clear" w:color="auto" w:fill="FFFFFF"/>
            <w:noWrap w:val="0"/>
            <w:vAlign w:val="bottom"/>
          </w:tcPr>
          <w:p>
            <w:pPr>
              <w:widowControl/>
              <w:autoSpaceDE/>
              <w:autoSpaceDN/>
              <w:adjustRightInd/>
              <w:rPr>
                <w:rFonts w:hint="eastAsia" w:ascii="宋体" w:hAnsi="宋体" w:cs="Arial"/>
                <w:color w:val="000000"/>
                <w:sz w:val="20"/>
              </w:rPr>
            </w:pPr>
            <w:r>
              <w:rPr>
                <w:rFonts w:hint="eastAsia" w:ascii="宋体" w:hAnsi="宋体" w:cs="Arial"/>
                <w:color w:val="000000"/>
                <w:sz w:val="20"/>
              </w:rPr>
              <w:t>注：本表反映部门本年度一般公共预算财政拨款支出情况。</w:t>
            </w:r>
          </w:p>
          <w:p>
            <w:pPr>
              <w:widowControl/>
              <w:autoSpaceDE/>
              <w:autoSpaceDN/>
              <w:adjustRightInd/>
              <w:rPr>
                <w:rFonts w:ascii="宋体" w:hAnsi="宋体" w:cs="Arial"/>
                <w:color w:val="000000"/>
                <w:sz w:val="20"/>
              </w:rPr>
            </w:pPr>
          </w:p>
        </w:tc>
      </w:tr>
    </w:tbl>
    <w:p>
      <w:pPr>
        <w:sectPr>
          <w:headerReference r:id="rId3" w:type="default"/>
          <w:pgSz w:w="11906" w:h="16840"/>
          <w:pgMar w:top="1134" w:right="1021" w:bottom="1134" w:left="1021" w:header="0" w:footer="510" w:gutter="0"/>
          <w:lnNumType w:countBy="0" w:distance="360"/>
          <w:cols w:space="720" w:num="1"/>
          <w:docGrid w:linePitch="326" w:charSpace="0"/>
        </w:sectPr>
      </w:pPr>
    </w:p>
    <w:p/>
    <w:tbl>
      <w:tblPr>
        <w:tblStyle w:val="4"/>
        <w:tblW w:w="0" w:type="auto"/>
        <w:tblInd w:w="93" w:type="dxa"/>
        <w:shd w:val="clear" w:color="auto" w:fill="FFFFFF"/>
        <w:tblLayout w:type="fixed"/>
        <w:tblCellMar>
          <w:top w:w="0" w:type="dxa"/>
          <w:left w:w="108" w:type="dxa"/>
          <w:bottom w:w="0" w:type="dxa"/>
          <w:right w:w="108" w:type="dxa"/>
        </w:tblCellMar>
      </w:tblPr>
      <w:tblGrid>
        <w:gridCol w:w="13311"/>
      </w:tblGrid>
      <w:tr>
        <w:tblPrEx>
          <w:tblCellMar>
            <w:top w:w="0" w:type="dxa"/>
            <w:left w:w="108" w:type="dxa"/>
            <w:bottom w:w="0" w:type="dxa"/>
            <w:right w:w="108" w:type="dxa"/>
          </w:tblCellMar>
        </w:tblPrEx>
        <w:trPr>
          <w:trHeight w:val="549" w:hRule="atLeast"/>
        </w:trPr>
        <w:tc>
          <w:tcPr>
            <w:tcW w:w="13311" w:type="dxa"/>
            <w:tcBorders>
              <w:top w:val="nil"/>
              <w:left w:val="nil"/>
              <w:bottom w:val="nil"/>
              <w:right w:val="nil"/>
            </w:tcBorders>
            <w:shd w:val="clear" w:color="auto" w:fill="FFFFFF"/>
            <w:noWrap w:val="0"/>
            <w:vAlign w:val="bottom"/>
          </w:tcPr>
          <w:p>
            <w:pPr>
              <w:pStyle w:val="2"/>
              <w:ind w:left="0" w:firstLine="2160" w:firstLineChars="450"/>
              <w:rPr>
                <w:lang w:val="en-US" w:eastAsia="zh-CN"/>
              </w:rPr>
            </w:pPr>
            <w:bookmarkStart w:id="5" w:name="_Toc49239086"/>
            <w:r>
              <w:rPr>
                <w:lang w:val="en-US" w:eastAsia="zh-CN"/>
              </w:rPr>
              <w:t>六、一般公共预算财政拨款</w:t>
            </w:r>
            <w:r>
              <w:rPr>
                <w:rFonts w:hint="eastAsia"/>
                <w:lang w:val="en-US" w:eastAsia="zh-CN"/>
              </w:rPr>
              <w:t>支出</w:t>
            </w:r>
            <w:r>
              <w:rPr>
                <w:lang w:val="en-US" w:eastAsia="zh-CN"/>
              </w:rPr>
              <w:t>决算表（二）</w:t>
            </w:r>
            <w:bookmarkEnd w:id="5"/>
          </w:p>
        </w:tc>
      </w:tr>
    </w:tbl>
    <w:p>
      <w:pPr>
        <w:tabs>
          <w:tab w:val="left" w:pos="3760"/>
        </w:tabs>
        <w:kinsoku w:val="0"/>
        <w:overflowPunct w:val="0"/>
        <w:spacing w:line="799" w:lineRule="exact"/>
        <w:rPr>
          <w:rFonts w:hint="eastAsia" w:ascii="黑体" w:hAnsi="黑体" w:eastAsia="黑体" w:cs="黑体"/>
          <w:sz w:val="32"/>
          <w:szCs w:val="32"/>
        </w:rPr>
      </w:pPr>
    </w:p>
    <w:tbl>
      <w:tblPr>
        <w:tblStyle w:val="4"/>
        <w:tblW w:w="14752" w:type="dxa"/>
        <w:tblInd w:w="98" w:type="dxa"/>
        <w:tblLayout w:type="fixed"/>
        <w:tblCellMar>
          <w:top w:w="0" w:type="dxa"/>
          <w:left w:w="108" w:type="dxa"/>
          <w:bottom w:w="0" w:type="dxa"/>
          <w:right w:w="108" w:type="dxa"/>
        </w:tblCellMar>
      </w:tblPr>
      <w:tblGrid>
        <w:gridCol w:w="1144"/>
        <w:gridCol w:w="1560"/>
        <w:gridCol w:w="992"/>
        <w:gridCol w:w="1134"/>
        <w:gridCol w:w="1134"/>
        <w:gridCol w:w="1134"/>
        <w:gridCol w:w="1134"/>
        <w:gridCol w:w="1134"/>
        <w:gridCol w:w="1134"/>
        <w:gridCol w:w="1984"/>
        <w:gridCol w:w="1134"/>
        <w:gridCol w:w="1134"/>
      </w:tblGrid>
      <w:tr>
        <w:tblPrEx>
          <w:tblCellMar>
            <w:top w:w="0" w:type="dxa"/>
            <w:left w:w="108" w:type="dxa"/>
            <w:bottom w:w="0" w:type="dxa"/>
            <w:right w:w="108" w:type="dxa"/>
          </w:tblCellMar>
        </w:tblPrEx>
        <w:trPr>
          <w:trHeight w:val="260" w:hRule="atLeast"/>
        </w:trPr>
        <w:tc>
          <w:tcPr>
            <w:tcW w:w="1144" w:type="dxa"/>
            <w:tcBorders>
              <w:top w:val="nil"/>
              <w:left w:val="nil"/>
              <w:bottom w:val="nil"/>
              <w:right w:val="nil"/>
            </w:tcBorders>
            <w:shd w:val="clear" w:color="auto" w:fill="auto"/>
            <w:noWrap w:val="0"/>
            <w:vAlign w:val="bottom"/>
          </w:tcPr>
          <w:p>
            <w:pPr>
              <w:widowControl/>
              <w:autoSpaceDE/>
              <w:autoSpaceDN/>
              <w:adjustRightInd/>
              <w:rPr>
                <w:rFonts w:ascii="宋体" w:hAnsi="宋体" w:cs="Arial"/>
                <w:color w:val="000000"/>
                <w:sz w:val="20"/>
              </w:rPr>
            </w:pPr>
          </w:p>
        </w:tc>
        <w:tc>
          <w:tcPr>
            <w:tcW w:w="1560"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992"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jc w:val="center"/>
              <w:rPr>
                <w:rFonts w:ascii="宋体" w:hAnsi="宋体"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13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1984" w:type="dxa"/>
            <w:tcBorders>
              <w:top w:val="nil"/>
              <w:left w:val="nil"/>
              <w:bottom w:val="nil"/>
              <w:right w:val="nil"/>
            </w:tcBorders>
            <w:shd w:val="clear" w:color="auto" w:fill="auto"/>
            <w:noWrap w:val="0"/>
            <w:vAlign w:val="bottom"/>
          </w:tcPr>
          <w:p>
            <w:pPr>
              <w:widowControl/>
              <w:autoSpaceDE/>
              <w:autoSpaceDN/>
              <w:adjustRightInd/>
              <w:rPr>
                <w:rFonts w:ascii="Arial" w:hAnsi="Arial" w:cs="Arial"/>
                <w:color w:val="000000"/>
                <w:sz w:val="20"/>
              </w:rPr>
            </w:pPr>
          </w:p>
        </w:tc>
        <w:tc>
          <w:tcPr>
            <w:tcW w:w="2268" w:type="dxa"/>
            <w:gridSpan w:val="2"/>
            <w:tcBorders>
              <w:top w:val="nil"/>
              <w:left w:val="nil"/>
              <w:bottom w:val="single" w:color="000000" w:sz="4" w:space="0"/>
              <w:right w:val="nil"/>
            </w:tcBorders>
            <w:shd w:val="clear" w:color="auto" w:fill="auto"/>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 xml:space="preserve">        金额单位：元</w:t>
            </w:r>
          </w:p>
        </w:tc>
      </w:tr>
      <w:tr>
        <w:tblPrEx>
          <w:tblCellMar>
            <w:top w:w="0" w:type="dxa"/>
            <w:left w:w="108" w:type="dxa"/>
            <w:bottom w:w="0" w:type="dxa"/>
            <w:right w:w="108" w:type="dxa"/>
          </w:tblCellMar>
        </w:tblPrEx>
        <w:trPr>
          <w:trHeight w:val="615"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经济分类</w:t>
            </w:r>
          </w:p>
          <w:p>
            <w:pPr>
              <w:widowControl/>
              <w:autoSpaceDE/>
              <w:autoSpaceDN/>
              <w:adjustRightInd/>
              <w:jc w:val="center"/>
              <w:rPr>
                <w:rFonts w:ascii="宋体" w:hAnsi="宋体" w:cs="Arial"/>
                <w:color w:val="000000"/>
                <w:sz w:val="20"/>
              </w:rPr>
            </w:pPr>
            <w:r>
              <w:rPr>
                <w:rFonts w:hint="eastAsia" w:ascii="宋体" w:hAnsi="宋体" w:cs="Arial"/>
                <w:color w:val="000000"/>
                <w:sz w:val="20"/>
              </w:rPr>
              <w:t>科目编码</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其中：</w:t>
            </w:r>
          </w:p>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经济分类科目编码</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其中：</w:t>
            </w:r>
          </w:p>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经济分类科目编码</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其中：</w:t>
            </w:r>
          </w:p>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301</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工资福利支出</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572704.66</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572704.6</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商品和服务支出</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96800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76800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309</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资本性支出</w:t>
            </w:r>
          </w:p>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（基本建设</w:t>
            </w:r>
            <w:r>
              <w:rPr>
                <w:rFonts w:ascii="宋体" w:hAnsi="宋体" w:cs="Arial"/>
                <w:b/>
                <w:bCs/>
                <w:color w:val="000000"/>
                <w:sz w:val="16"/>
                <w:szCs w:val="16"/>
              </w:rPr>
              <w:t>）</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30101</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基本工资</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205894.7</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205894.7</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30201</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办公费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64413</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56400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30901</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房屋建筑物购建</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30102</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津贴补贴</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50836</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50836</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印刷费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9250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30902</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办公设备购置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30103</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奖金</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30203</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咨询费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30903</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专用设备购置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30106</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伙食补助费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30204</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手续费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30905</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基础设施建设</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30107</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绩效工资</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155716</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155716</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30205</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水费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30906</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大型修缮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30108</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机关事业单位基本养老保险缴费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59400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30206</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电费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30907</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信息网络及软件购置更新</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490"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30109</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职业年金缴费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30207</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邮电费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30908</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物资储备</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30110</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职工基本医疗保险缴费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27607.32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27607.32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30208</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取暖费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30913</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公务用车购置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30111</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公务员医疗补助缴费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12741.84</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12741.84</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30209</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物业管理费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30919</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其他交通工具购置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30112</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其他社会保障缴费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1308.8</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1308.8</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30211</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差旅费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2737</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30921</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文物和陈列品购置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30113</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住房公积金</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59200</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30212</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因公出国（境）费用</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30922</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无形资产购置</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30114</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医疗费</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30213</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维修（护）费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30999</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其他基本建设支出</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w:t>
            </w:r>
          </w:p>
        </w:tc>
      </w:tr>
      <w:tr>
        <w:tblPrEx>
          <w:tblCellMar>
            <w:top w:w="0" w:type="dxa"/>
            <w:left w:w="108" w:type="dxa"/>
            <w:bottom w:w="0" w:type="dxa"/>
            <w:right w:w="108" w:type="dxa"/>
          </w:tblCellMar>
        </w:tblPrEx>
        <w:trPr>
          <w:trHeight w:val="323" w:hRule="atLeast"/>
        </w:trPr>
        <w:tc>
          <w:tcPr>
            <w:tcW w:w="1144"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30199</w:t>
            </w:r>
          </w:p>
        </w:tc>
        <w:tc>
          <w:tcPr>
            <w:tcW w:w="156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其他工资福利支出</w:t>
            </w:r>
          </w:p>
        </w:tc>
        <w:tc>
          <w:tcPr>
            <w:tcW w:w="99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30214</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租赁费</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310</w:t>
            </w:r>
          </w:p>
        </w:tc>
        <w:tc>
          <w:tcPr>
            <w:tcW w:w="198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资本性支出</w:t>
            </w: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303</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对个人和家庭的补助</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17000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17000</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30215</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会议费</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31001</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房屋建筑物购建</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30301</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离休费</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30216</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培训费</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31002</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办公设备购置</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30302</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退休费</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30217</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公务接待费</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31003</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专用设备购置</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30303</w:t>
            </w:r>
          </w:p>
        </w:tc>
        <w:tc>
          <w:tcPr>
            <w:tcW w:w="1560"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退职（役）费</w:t>
            </w:r>
          </w:p>
        </w:tc>
        <w:tc>
          <w:tcPr>
            <w:tcW w:w="992"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30218</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专用材料费</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31005</w:t>
            </w:r>
          </w:p>
        </w:tc>
        <w:tc>
          <w:tcPr>
            <w:tcW w:w="198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基础设施建设</w:t>
            </w: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30304</w:t>
            </w:r>
          </w:p>
        </w:tc>
        <w:tc>
          <w:tcPr>
            <w:tcW w:w="1560"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抚恤金</w:t>
            </w:r>
          </w:p>
        </w:tc>
        <w:tc>
          <w:tcPr>
            <w:tcW w:w="992"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30224</w:t>
            </w:r>
          </w:p>
        </w:tc>
        <w:tc>
          <w:tcPr>
            <w:tcW w:w="1134" w:type="dxa"/>
            <w:tcBorders>
              <w:top w:val="single" w:color="000000"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被装购置费</w:t>
            </w:r>
          </w:p>
        </w:tc>
        <w:tc>
          <w:tcPr>
            <w:tcW w:w="1134" w:type="dxa"/>
            <w:tcBorders>
              <w:top w:val="single" w:color="000000"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31006</w:t>
            </w:r>
          </w:p>
        </w:tc>
        <w:tc>
          <w:tcPr>
            <w:tcW w:w="1984"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大型修缮</w:t>
            </w:r>
          </w:p>
        </w:tc>
        <w:tc>
          <w:tcPr>
            <w:tcW w:w="1134"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000000" w:sz="4" w:space="0"/>
              <w:left w:val="nil"/>
              <w:bottom w:val="single" w:color="auto"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30305</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生活补助</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16400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16400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专用燃料费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31007</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信息网络及软件购置更新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30306</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救济费</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劳务费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31008</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物资储备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医疗费补助</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委托业务费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31009</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土地补偿</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30308</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助学金</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30228</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工会经费</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7400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7400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31010</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安置补助</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30309</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奖励金</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30229</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福利费</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13000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13000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31011</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地上附着物和青苗补偿</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30310</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个人农业生产补贴</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30231</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公务用车运行维护费</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31012</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拆迁补偿</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30399</w:t>
            </w: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其他对个人和家庭的补助支出</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68.</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30239</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其他交通费用</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31013</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公务用车购置</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p>
            <w:pPr>
              <w:widowControl/>
              <w:autoSpaceDE/>
              <w:autoSpaceDN/>
              <w:adjustRightInd/>
              <w:jc w:val="center"/>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30240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税金及附加费用</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其他交通工具购置</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30299</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其他商品和服务支出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31021</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文物和陈列品购置</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31022</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无形资产购置</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31099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其他资本性支出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307</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债务利息及费用支出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30701</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国内债务付息</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312</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对企业补助</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31201</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资本金注入</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31203</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政府投资基金股权投资</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31204</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费用补贴</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31205</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利息补贴</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31299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其他对企业补助</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399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其他支出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39906</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赠与</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39907</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国家赔偿费用支出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39908</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对民间非营利组织和群众性自治组织补贴</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11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rPr>
                <w:rFonts w:hint="eastAsia" w:ascii="宋体" w:hAnsi="宋体" w:cs="Arial"/>
                <w:color w:val="000000"/>
                <w:sz w:val="16"/>
                <w:szCs w:val="16"/>
              </w:rPr>
            </w:pPr>
          </w:p>
        </w:tc>
        <w:tc>
          <w:tcPr>
            <w:tcW w:w="1560"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39999</w:t>
            </w:r>
          </w:p>
        </w:tc>
        <w:tc>
          <w:tcPr>
            <w:tcW w:w="198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其他支出</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p>
        </w:tc>
      </w:tr>
      <w:tr>
        <w:tblPrEx>
          <w:tblCellMar>
            <w:top w:w="0" w:type="dxa"/>
            <w:left w:w="108" w:type="dxa"/>
            <w:bottom w:w="0" w:type="dxa"/>
            <w:right w:w="108" w:type="dxa"/>
          </w:tblCellMar>
        </w:tblPrEx>
        <w:trPr>
          <w:trHeight w:val="323" w:hRule="atLeast"/>
        </w:trPr>
        <w:tc>
          <w:tcPr>
            <w:tcW w:w="27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b/>
                <w:bCs/>
                <w:color w:val="000000"/>
                <w:sz w:val="16"/>
                <w:szCs w:val="16"/>
              </w:rPr>
              <w:t>人员经费合计</w:t>
            </w:r>
          </w:p>
        </w:tc>
        <w:tc>
          <w:tcPr>
            <w:tcW w:w="992"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589704.66</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589704.66</w:t>
            </w:r>
          </w:p>
        </w:tc>
        <w:tc>
          <w:tcPr>
            <w:tcW w:w="7654" w:type="dxa"/>
            <w:gridSpan w:val="6"/>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公用经费合计</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96800</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autoSpaceDE/>
              <w:autoSpaceDN/>
              <w:adjustRightInd/>
              <w:ind w:right="80"/>
              <w:jc w:val="right"/>
              <w:rPr>
                <w:rFonts w:ascii="宋体" w:hAnsi="宋体" w:cs="Arial"/>
                <w:color w:val="000000"/>
                <w:sz w:val="16"/>
                <w:szCs w:val="16"/>
              </w:rPr>
            </w:pPr>
            <w:r>
              <w:rPr>
                <w:rFonts w:hint="eastAsia" w:ascii="宋体" w:hAnsi="宋体" w:cs="Arial"/>
                <w:color w:val="000000"/>
                <w:sz w:val="16"/>
                <w:szCs w:val="16"/>
              </w:rPr>
              <w:t>76800</w:t>
            </w:r>
          </w:p>
        </w:tc>
      </w:tr>
    </w:tbl>
    <w:p>
      <w:pPr>
        <w:tabs>
          <w:tab w:val="left" w:pos="3760"/>
        </w:tabs>
        <w:kinsoku w:val="0"/>
        <w:overflowPunct w:val="0"/>
        <w:spacing w:line="799" w:lineRule="exact"/>
        <w:rPr>
          <w:rFonts w:ascii="宋体" w:hAnsi="宋体" w:cs="Arial"/>
          <w:color w:val="000000"/>
          <w:sz w:val="16"/>
          <w:szCs w:val="16"/>
        </w:rPr>
        <w:sectPr>
          <w:pgSz w:w="16840" w:h="11906" w:orient="landscape"/>
          <w:pgMar w:top="1021" w:right="1134" w:bottom="1021" w:left="1134" w:header="0" w:footer="510" w:gutter="0"/>
          <w:lnNumType w:countBy="0" w:distance="360"/>
          <w:cols w:space="720" w:num="1"/>
          <w:docGrid w:linePitch="326" w:charSpace="0"/>
        </w:sectPr>
      </w:pPr>
      <w:r>
        <w:rPr>
          <w:rFonts w:hint="eastAsia" w:ascii="宋体" w:hAnsi="宋体" w:cs="Arial"/>
          <w:color w:val="000000"/>
          <w:sz w:val="16"/>
          <w:szCs w:val="16"/>
        </w:rPr>
        <w:t>注:本表反映部门本年度一般公共预算财政拨款支出明细情况(其中包括基本支出明细情况)。</w:t>
      </w:r>
    </w:p>
    <w:tbl>
      <w:tblPr>
        <w:tblStyle w:val="4"/>
        <w:tblW w:w="0" w:type="auto"/>
        <w:tblInd w:w="93" w:type="dxa"/>
        <w:tblLayout w:type="autofit"/>
        <w:tblCellMar>
          <w:top w:w="0" w:type="dxa"/>
          <w:left w:w="108" w:type="dxa"/>
          <w:bottom w:w="0" w:type="dxa"/>
          <w:right w:w="108" w:type="dxa"/>
        </w:tblCellMar>
      </w:tblPr>
      <w:tblGrid>
        <w:gridCol w:w="416"/>
        <w:gridCol w:w="416"/>
        <w:gridCol w:w="416"/>
        <w:gridCol w:w="2169"/>
        <w:gridCol w:w="1843"/>
        <w:gridCol w:w="1843"/>
        <w:gridCol w:w="1985"/>
        <w:gridCol w:w="1460"/>
        <w:gridCol w:w="382"/>
        <w:gridCol w:w="1843"/>
        <w:gridCol w:w="1843"/>
      </w:tblGrid>
      <w:tr>
        <w:tblPrEx>
          <w:tblCellMar>
            <w:top w:w="0" w:type="dxa"/>
            <w:left w:w="108" w:type="dxa"/>
            <w:bottom w:w="0" w:type="dxa"/>
            <w:right w:w="108" w:type="dxa"/>
          </w:tblCellMar>
        </w:tblPrEx>
        <w:trPr>
          <w:trHeight w:val="450" w:hRule="atLeast"/>
        </w:trPr>
        <w:tc>
          <w:tcPr>
            <w:tcW w:w="14616" w:type="dxa"/>
            <w:gridSpan w:val="11"/>
            <w:tcBorders>
              <w:top w:val="nil"/>
              <w:left w:val="nil"/>
              <w:bottom w:val="nil"/>
              <w:right w:val="nil"/>
            </w:tcBorders>
            <w:noWrap w:val="0"/>
            <w:vAlign w:val="bottom"/>
          </w:tcPr>
          <w:p>
            <w:pPr>
              <w:pStyle w:val="2"/>
              <w:ind w:left="0"/>
              <w:jc w:val="center"/>
              <w:rPr>
                <w:rFonts w:hint="eastAsia"/>
                <w:lang w:val="en-US" w:eastAsia="zh-CN"/>
              </w:rPr>
            </w:pPr>
            <w:bookmarkStart w:id="6" w:name="_Toc49239087"/>
            <w:r>
              <w:rPr>
                <w:lang w:val="en-US" w:eastAsia="zh-CN"/>
              </w:rPr>
              <w:t>七、一般公共预算财政拨款“三公”经费支出</w:t>
            </w:r>
            <w:r>
              <w:rPr>
                <w:rFonts w:hint="eastAsia"/>
                <w:lang w:val="en-US" w:eastAsia="zh-CN"/>
              </w:rPr>
              <w:t>决算</w:t>
            </w:r>
            <w:r>
              <w:rPr>
                <w:lang w:val="en-US" w:eastAsia="zh-CN"/>
              </w:rPr>
              <w:t>表</w:t>
            </w:r>
            <w:bookmarkEnd w:id="6"/>
          </w:p>
          <w:tbl>
            <w:tblPr>
              <w:tblStyle w:val="4"/>
              <w:tblW w:w="0" w:type="auto"/>
              <w:tblInd w:w="0" w:type="dxa"/>
              <w:tblLayout w:type="autofit"/>
              <w:tblCellMar>
                <w:top w:w="0" w:type="dxa"/>
                <w:left w:w="108" w:type="dxa"/>
                <w:bottom w:w="0" w:type="dxa"/>
                <w:right w:w="108" w:type="dxa"/>
              </w:tblCellMar>
            </w:tblPr>
            <w:tblGrid>
              <w:gridCol w:w="1608"/>
              <w:gridCol w:w="1040"/>
              <w:gridCol w:w="1192"/>
              <w:gridCol w:w="534"/>
              <w:gridCol w:w="533"/>
              <w:gridCol w:w="555"/>
              <w:gridCol w:w="551"/>
              <w:gridCol w:w="242"/>
              <w:gridCol w:w="485"/>
              <w:gridCol w:w="1311"/>
              <w:gridCol w:w="1039"/>
              <w:gridCol w:w="918"/>
              <w:gridCol w:w="1122"/>
              <w:gridCol w:w="1854"/>
              <w:gridCol w:w="1416"/>
            </w:tblGrid>
            <w:tr>
              <w:tblPrEx>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pPr>
                    <w:widowControl/>
                    <w:autoSpaceDE/>
                    <w:autoSpaceDN/>
                    <w:adjustRightInd/>
                    <w:rPr>
                      <w:rFonts w:ascii="宋体" w:hAnsi="宋体"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gridSpan w:val="2"/>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gridSpan w:val="2"/>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gridSpan w:val="2"/>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jc w:val="center"/>
                    <w:rPr>
                      <w:rFonts w:ascii="宋体" w:hAnsi="宋体"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gridSpan w:val="2"/>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shd w:val="clear" w:color="auto" w:fill="auto"/>
                  <w:noWrap/>
                  <w:vAlign w:val="bottom"/>
                </w:tcPr>
                <w:p>
                  <w:pPr>
                    <w:widowControl/>
                    <w:autoSpaceDE/>
                    <w:autoSpaceDN/>
                    <w:adjustRightInd/>
                    <w:rPr>
                      <w:rFonts w:ascii="Arial" w:hAnsi="Arial" w:cs="Arial"/>
                      <w:color w:val="000000"/>
                      <w:sz w:val="20"/>
                    </w:rPr>
                  </w:pPr>
                </w:p>
              </w:tc>
              <w:tc>
                <w:tcPr>
                  <w:tcW w:w="0" w:type="auto"/>
                  <w:tcBorders>
                    <w:top w:val="nil"/>
                    <w:left w:val="nil"/>
                    <w:bottom w:val="single" w:color="000000" w:sz="4" w:space="0"/>
                    <w:right w:val="nil"/>
                  </w:tcBorders>
                  <w:shd w:val="clear" w:color="auto" w:fill="auto"/>
                  <w:noWrap/>
                  <w:vAlign w:val="bottom"/>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46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2"/>
                      <w:szCs w:val="22"/>
                    </w:rPr>
                  </w:pPr>
                  <w:r>
                    <w:rPr>
                      <w:rFonts w:hint="eastAsia" w:ascii="宋体" w:hAnsi="宋体" w:cs="Arial"/>
                      <w:color w:val="000000"/>
                      <w:sz w:val="22"/>
                      <w:szCs w:val="22"/>
                    </w:rPr>
                    <w:t>预算数</w:t>
                  </w:r>
                </w:p>
              </w:tc>
              <w:tc>
                <w:tcPr>
                  <w:tcW w:w="0" w:type="auto"/>
                  <w:gridSpan w:val="6"/>
                  <w:tcBorders>
                    <w:top w:val="single" w:color="000000" w:sz="4" w:space="0"/>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22"/>
                      <w:szCs w:val="22"/>
                    </w:rPr>
                  </w:pPr>
                  <w:r>
                    <w:rPr>
                      <w:rFonts w:hint="eastAsia" w:ascii="宋体" w:hAnsi="宋体" w:cs="Arial"/>
                      <w:color w:val="000000"/>
                      <w:sz w:val="22"/>
                      <w:szCs w:val="22"/>
                    </w:rPr>
                    <w:t>决算数</w:t>
                  </w:r>
                </w:p>
              </w:tc>
            </w:tr>
            <w:tr>
              <w:tblPrEx>
                <w:tblCellMar>
                  <w:top w:w="0" w:type="dxa"/>
                  <w:left w:w="108" w:type="dxa"/>
                  <w:bottom w:w="0" w:type="dxa"/>
                  <w:right w:w="108" w:type="dxa"/>
                </w:tblCellMar>
              </w:tblPrEx>
              <w:trPr>
                <w:trHeight w:val="330" w:hRule="atLeast"/>
              </w:trPr>
              <w:tc>
                <w:tcPr>
                  <w:tcW w:w="1608"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合计</w:t>
                  </w:r>
                </w:p>
              </w:tc>
              <w:tc>
                <w:tcPr>
                  <w:tcW w:w="1040" w:type="dxa"/>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因公出国（境）费</w:t>
                  </w:r>
                </w:p>
              </w:tc>
              <w:tc>
                <w:tcPr>
                  <w:tcW w:w="0" w:type="auto"/>
                  <w:gridSpan w:val="5"/>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公务用车购置及运行维护费</w:t>
                  </w:r>
                </w:p>
              </w:tc>
              <w:tc>
                <w:tcPr>
                  <w:tcW w:w="0" w:type="auto"/>
                  <w:gridSpan w:val="2"/>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接待费</w:t>
                  </w:r>
                </w:p>
              </w:tc>
              <w:tc>
                <w:tcPr>
                  <w:tcW w:w="1311" w:type="dxa"/>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合计</w:t>
                  </w:r>
                </w:p>
              </w:tc>
              <w:tc>
                <w:tcPr>
                  <w:tcW w:w="1039" w:type="dxa"/>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因公出国</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（境）费</w:t>
                  </w:r>
                </w:p>
              </w:tc>
              <w:tc>
                <w:tcPr>
                  <w:tcW w:w="0" w:type="auto"/>
                  <w:gridSpan w:val="3"/>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公务用车购置及运行维护费</w:t>
                  </w:r>
                </w:p>
              </w:tc>
              <w:tc>
                <w:tcPr>
                  <w:tcW w:w="0" w:type="auto"/>
                  <w:vMerge w:val="restart"/>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接待费</w:t>
                  </w:r>
                </w:p>
              </w:tc>
            </w:tr>
            <w:tr>
              <w:tblPrEx>
                <w:tblCellMar>
                  <w:top w:w="0" w:type="dxa"/>
                  <w:left w:w="108" w:type="dxa"/>
                  <w:bottom w:w="0" w:type="dxa"/>
                  <w:right w:w="108" w:type="dxa"/>
                </w:tblCellMar>
              </w:tblPrEx>
              <w:trPr>
                <w:trHeight w:val="400" w:hRule="atLeast"/>
              </w:trPr>
              <w:tc>
                <w:tcPr>
                  <w:tcW w:w="160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1040"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126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小计</w:t>
                  </w:r>
                </w:p>
              </w:tc>
              <w:tc>
                <w:tcPr>
                  <w:tcW w:w="1126"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购置费</w:t>
                  </w:r>
                </w:p>
              </w:tc>
              <w:tc>
                <w:tcPr>
                  <w:tcW w:w="1168"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运行维护费</w:t>
                  </w:r>
                </w:p>
              </w:tc>
              <w:tc>
                <w:tcPr>
                  <w:tcW w:w="0" w:type="auto"/>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1311"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1039"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8"/>
                      <w:szCs w:val="18"/>
                    </w:rPr>
                  </w:pPr>
                </w:p>
              </w:tc>
              <w:tc>
                <w:tcPr>
                  <w:tcW w:w="96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小计</w:t>
                  </w:r>
                </w:p>
              </w:tc>
              <w:tc>
                <w:tcPr>
                  <w:tcW w:w="1186"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购置费</w:t>
                  </w:r>
                </w:p>
              </w:tc>
              <w:tc>
                <w:tcPr>
                  <w:tcW w:w="0" w:type="auto"/>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运行维护费</w:t>
                  </w:r>
                </w:p>
              </w:tc>
              <w:tc>
                <w:tcPr>
                  <w:tcW w:w="0" w:type="auto"/>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r>
            <w:tr>
              <w:tblPrEx>
                <w:tblCellMar>
                  <w:top w:w="0" w:type="dxa"/>
                  <w:left w:w="108" w:type="dxa"/>
                  <w:bottom w:w="0" w:type="dxa"/>
                  <w:right w:w="108" w:type="dxa"/>
                </w:tblCellMar>
              </w:tblPrEx>
              <w:trPr>
                <w:trHeight w:val="463" w:hRule="atLeast"/>
              </w:trPr>
              <w:tc>
                <w:tcPr>
                  <w:tcW w:w="1608"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104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26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1126"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c>
                <w:tcPr>
                  <w:tcW w:w="1168"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w:t>
                  </w:r>
                </w:p>
              </w:tc>
              <w:tc>
                <w:tcPr>
                  <w:tcW w:w="0" w:type="auto"/>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6</w:t>
                  </w:r>
                </w:p>
              </w:tc>
              <w:tc>
                <w:tcPr>
                  <w:tcW w:w="131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7</w:t>
                  </w:r>
                </w:p>
              </w:tc>
              <w:tc>
                <w:tcPr>
                  <w:tcW w:w="103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8</w:t>
                  </w:r>
                </w:p>
              </w:tc>
              <w:tc>
                <w:tcPr>
                  <w:tcW w:w="96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9</w:t>
                  </w:r>
                </w:p>
              </w:tc>
              <w:tc>
                <w:tcPr>
                  <w:tcW w:w="1186"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10</w:t>
                  </w:r>
                </w:p>
              </w:tc>
              <w:tc>
                <w:tcPr>
                  <w:tcW w:w="0" w:type="auto"/>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11</w:t>
                  </w:r>
                </w:p>
              </w:tc>
              <w:tc>
                <w:tcPr>
                  <w:tcW w:w="0" w:type="auto"/>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12</w:t>
                  </w:r>
                </w:p>
              </w:tc>
            </w:tr>
            <w:tr>
              <w:tblPrEx>
                <w:tblCellMar>
                  <w:top w:w="0" w:type="dxa"/>
                  <w:left w:w="108" w:type="dxa"/>
                  <w:bottom w:w="0" w:type="dxa"/>
                  <w:right w:w="108" w:type="dxa"/>
                </w:tblCellMar>
              </w:tblPrEx>
              <w:trPr>
                <w:trHeight w:val="463" w:hRule="atLeast"/>
              </w:trPr>
              <w:tc>
                <w:tcPr>
                  <w:tcW w:w="1608"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040"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262"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26"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68" w:type="dxa"/>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0" w:type="auto"/>
                  <w:gridSpan w:val="2"/>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311"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039"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964"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1186" w:type="dxa"/>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0" w:type="auto"/>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c>
                <w:tcPr>
                  <w:tcW w:w="0" w:type="auto"/>
                  <w:tcBorders>
                    <w:top w:val="nil"/>
                    <w:left w:val="nil"/>
                    <w:bottom w:val="single" w:color="000000" w:sz="4" w:space="0"/>
                    <w:right w:val="single" w:color="000000" w:sz="4" w:space="0"/>
                  </w:tcBorders>
                  <w:shd w:val="clear" w:color="auto" w:fill="auto"/>
                  <w:noWrap w:val="0"/>
                  <w:vAlign w:val="center"/>
                </w:tcPr>
                <w:p>
                  <w:pPr>
                    <w:widowControl/>
                    <w:autoSpaceDE/>
                    <w:autoSpaceDN/>
                    <w:adjustRightInd/>
                    <w:jc w:val="right"/>
                    <w:rPr>
                      <w:rFonts w:ascii="宋体" w:hAnsi="宋体" w:cs="Arial"/>
                      <w:color w:val="000000"/>
                      <w:sz w:val="16"/>
                      <w:szCs w:val="16"/>
                    </w:rPr>
                  </w:pPr>
                </w:p>
              </w:tc>
            </w:tr>
            <w:tr>
              <w:tblPrEx>
                <w:tblCellMar>
                  <w:top w:w="0" w:type="dxa"/>
                  <w:left w:w="108" w:type="dxa"/>
                  <w:bottom w:w="0" w:type="dxa"/>
                  <w:right w:w="108" w:type="dxa"/>
                </w:tblCellMar>
              </w:tblPrEx>
              <w:trPr>
                <w:trHeight w:val="385" w:hRule="atLeast"/>
              </w:trPr>
              <w:tc>
                <w:tcPr>
                  <w:tcW w:w="0" w:type="auto"/>
                  <w:gridSpan w:val="15"/>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注：本表反映部门本年度“三公”经费支出预决算情况。其中：预算数为“三公”经费年初预算数，决算数是包括当年一般公共预算财政拨款和以前年度结转资金安排的实际支出。</w:t>
                  </w:r>
                </w:p>
              </w:tc>
            </w:tr>
          </w:tbl>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lang w:val="en-US" w:eastAsia="zh-CN"/>
              </w:rPr>
            </w:pPr>
            <w:bookmarkStart w:id="7" w:name="_Toc49239088"/>
            <w:r>
              <w:rPr>
                <w:rFonts w:hint="eastAsia"/>
                <w:lang w:val="en-US" w:eastAsia="zh-CN"/>
              </w:rPr>
              <w:t>八、</w:t>
            </w:r>
            <w:r>
              <w:rPr>
                <w:lang w:val="en-US" w:eastAsia="zh-CN"/>
              </w:rPr>
              <w:t>政府性基金预算财政拨款收入支出决算表</w:t>
            </w:r>
            <w:bookmarkEnd w:id="7"/>
          </w:p>
        </w:tc>
      </w:tr>
      <w:tr>
        <w:tblPrEx>
          <w:tblCellMar>
            <w:top w:w="0" w:type="dxa"/>
            <w:left w:w="108" w:type="dxa"/>
            <w:bottom w:w="0" w:type="dxa"/>
            <w:right w:w="108" w:type="dxa"/>
          </w:tblCellMar>
        </w:tblPrEx>
        <w:trPr>
          <w:trHeight w:val="270" w:hRule="atLeast"/>
        </w:trPr>
        <w:tc>
          <w:tcPr>
            <w:tcW w:w="416" w:type="dxa"/>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1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16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985"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46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225"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8" w:hRule="atLeast"/>
        </w:trPr>
        <w:tc>
          <w:tcPr>
            <w:tcW w:w="3417"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年初结转和结余</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w:t>
            </w:r>
          </w:p>
        </w:tc>
        <w:tc>
          <w:tcPr>
            <w:tcW w:w="5670" w:type="dxa"/>
            <w:gridSpan w:val="4"/>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年末结转和结余</w:t>
            </w:r>
          </w:p>
        </w:tc>
      </w:tr>
      <w:tr>
        <w:tblPrEx>
          <w:tblCellMar>
            <w:top w:w="0" w:type="dxa"/>
            <w:left w:w="108" w:type="dxa"/>
            <w:bottom w:w="0" w:type="dxa"/>
            <w:right w:w="108" w:type="dxa"/>
          </w:tblCellMar>
        </w:tblPrEx>
        <w:trPr>
          <w:trHeight w:val="308" w:hRule="atLeast"/>
        </w:trPr>
        <w:tc>
          <w:tcPr>
            <w:tcW w:w="124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2169"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5"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842" w:type="dxa"/>
            <w:gridSpan w:val="2"/>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843"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2" w:type="dxa"/>
            <w:gridSpan w:val="2"/>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259"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2" w:type="dxa"/>
            <w:gridSpan w:val="2"/>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97" w:hRule="atLeast"/>
        </w:trPr>
        <w:tc>
          <w:tcPr>
            <w:tcW w:w="41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416"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216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98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842"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trHeight w:val="397" w:hRule="atLeast"/>
        </w:trPr>
        <w:tc>
          <w:tcPr>
            <w:tcW w:w="41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216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bookmarkStart w:id="9" w:name="_GoBack"/>
            <w:bookmarkEnd w:id="9"/>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single" w:color="000000" w:sz="4" w:space="0"/>
              <w:left w:val="nil"/>
              <w:bottom w:val="single" w:color="auto"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single" w:color="000000" w:sz="4" w:space="0"/>
              <w:left w:val="nil"/>
              <w:bottom w:val="single" w:color="auto"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nil"/>
              <w:left w:val="single" w:color="000000" w:sz="8" w:space="0"/>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tcBorders>
              <w:top w:val="nil"/>
              <w:left w:val="nil"/>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255" w:hRule="atLeast"/>
        </w:trPr>
        <w:tc>
          <w:tcPr>
            <w:tcW w:w="14616" w:type="dxa"/>
            <w:gridSpan w:val="11"/>
            <w:tcBorders>
              <w:top w:val="single" w:color="000000"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注：本表反映部门本年度政府性基金预算财政拨款收入、支出及结转和结余情况。</w:t>
            </w:r>
          </w:p>
        </w:tc>
      </w:tr>
    </w:tbl>
    <w:p>
      <w:pPr>
        <w:tabs>
          <w:tab w:val="left" w:pos="3760"/>
        </w:tabs>
        <w:kinsoku w:val="0"/>
        <w:overflowPunct w:val="0"/>
        <w:spacing w:line="799" w:lineRule="exact"/>
        <w:ind w:left="2" w:leftChars="1"/>
        <w:rPr>
          <w:rFonts w:ascii="黑体" w:hAnsi="黑体" w:eastAsia="黑体" w:cs="黑体"/>
          <w:sz w:val="48"/>
        </w:rPr>
        <w:sectPr>
          <w:pgSz w:w="16840" w:h="11906" w:orient="landscape"/>
          <w:pgMar w:top="907" w:right="1134" w:bottom="907" w:left="1134" w:header="0" w:footer="510" w:gutter="0"/>
          <w:lnNumType w:countBy="0" w:distance="360"/>
          <w:cols w:space="720" w:num="1"/>
          <w:docGrid w:linePitch="326" w:charSpace="0"/>
        </w:sectPr>
      </w:pPr>
      <w:r>
        <w:rPr>
          <w:rFonts w:hint="eastAsia" w:ascii="黑体" w:hAnsi="黑体" w:eastAsia="黑体" w:cs="黑体"/>
          <w:sz w:val="48"/>
        </w:rPr>
        <w:t>本表不可删除，单位无数字也必须保留本表，说明金额为零。</w:t>
      </w:r>
    </w:p>
    <w:tbl>
      <w:tblPr>
        <w:tblStyle w:val="4"/>
        <w:tblW w:w="5000" w:type="pct"/>
        <w:tblInd w:w="0" w:type="dxa"/>
        <w:tblLayout w:type="autofit"/>
        <w:tblCellMar>
          <w:top w:w="0" w:type="dxa"/>
          <w:left w:w="108" w:type="dxa"/>
          <w:bottom w:w="0" w:type="dxa"/>
          <w:right w:w="108" w:type="dxa"/>
        </w:tblCellMar>
      </w:tblPr>
      <w:tblGrid>
        <w:gridCol w:w="4980"/>
        <w:gridCol w:w="724"/>
        <w:gridCol w:w="701"/>
        <w:gridCol w:w="457"/>
        <w:gridCol w:w="1660"/>
      </w:tblGrid>
      <w:tr>
        <w:tblPrEx>
          <w:tblCellMar>
            <w:top w:w="0" w:type="dxa"/>
            <w:left w:w="108" w:type="dxa"/>
            <w:bottom w:w="0" w:type="dxa"/>
            <w:right w:w="108" w:type="dxa"/>
          </w:tblCellMar>
        </w:tblPrEx>
        <w:trPr>
          <w:trHeight w:val="810" w:hRule="atLeast"/>
        </w:trPr>
        <w:tc>
          <w:tcPr>
            <w:tcW w:w="5000" w:type="pct"/>
            <w:gridSpan w:val="5"/>
            <w:tcBorders>
              <w:top w:val="nil"/>
              <w:left w:val="nil"/>
              <w:bottom w:val="nil"/>
              <w:right w:val="nil"/>
            </w:tcBorders>
            <w:noWrap w:val="0"/>
            <w:vAlign w:val="bottom"/>
          </w:tcPr>
          <w:p>
            <w:pPr>
              <w:pStyle w:val="2"/>
              <w:ind w:left="0"/>
              <w:jc w:val="center"/>
              <w:rPr>
                <w:lang w:val="en-US" w:eastAsia="zh-CN"/>
              </w:rPr>
            </w:pPr>
            <w:bookmarkStart w:id="8" w:name="_Toc49239089"/>
            <w:r>
              <w:rPr>
                <w:rFonts w:hint="eastAsia"/>
                <w:lang w:val="en-US" w:eastAsia="zh-CN"/>
              </w:rPr>
              <w:t>九</w:t>
            </w:r>
            <w:r>
              <w:rPr>
                <w:lang w:val="en-US" w:eastAsia="zh-CN"/>
              </w:rPr>
              <w:t>、部门决算公开相关信息统计表</w:t>
            </w:r>
            <w:bookmarkEnd w:id="8"/>
          </w:p>
        </w:tc>
      </w:tr>
      <w:tr>
        <w:tblPrEx>
          <w:tblCellMar>
            <w:top w:w="0" w:type="dxa"/>
            <w:left w:w="108" w:type="dxa"/>
            <w:bottom w:w="0" w:type="dxa"/>
            <w:right w:w="108" w:type="dxa"/>
          </w:tblCellMar>
        </w:tblPrEx>
        <w:trPr>
          <w:trHeight w:val="375" w:hRule="atLeast"/>
        </w:trPr>
        <w:tc>
          <w:tcPr>
            <w:tcW w:w="3347" w:type="pct"/>
            <w:gridSpan w:val="2"/>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1" w:type="pct"/>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68" w:type="pct"/>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974" w:type="pct"/>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bottom"/>
          </w:tcPr>
          <w:p>
            <w:pPr>
              <w:widowControl/>
              <w:autoSpaceDE/>
              <w:autoSpaceDN/>
              <w:adjustRightInd/>
              <w:rPr>
                <w:rFonts w:ascii="宋体" w:hAnsi="宋体" w:cs="Arial"/>
                <w:b/>
                <w:bCs/>
                <w:color w:val="000000"/>
                <w:sz w:val="20"/>
              </w:rPr>
            </w:pPr>
            <w:r>
              <w:rPr>
                <w:rFonts w:hint="eastAsia" w:ascii="宋体" w:hAnsi="宋体" w:cs="Arial"/>
                <w:b/>
                <w:bCs/>
                <w:color w:val="000000"/>
                <w:sz w:val="20"/>
              </w:rPr>
              <w:t>一、政府采购情况</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行次</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ind w:firstLine="700" w:firstLineChars="350"/>
              <w:rPr>
                <w:rFonts w:ascii="宋体" w:hAnsi="宋体" w:cs="Arial"/>
                <w:color w:val="000000"/>
                <w:sz w:val="20"/>
              </w:rPr>
            </w:pPr>
            <w:r>
              <w:rPr>
                <w:rFonts w:hint="eastAsia" w:ascii="宋体" w:hAnsi="宋体" w:cs="Arial"/>
                <w:color w:val="000000"/>
                <w:sz w:val="20"/>
              </w:rPr>
              <w:t>采购金额</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20"/>
              </w:rPr>
            </w:pP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货物</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2</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20"/>
              </w:rPr>
            </w:pPr>
          </w:p>
        </w:tc>
      </w:tr>
      <w:tr>
        <w:tblPrEx>
          <w:tblCellMar>
            <w:top w:w="0" w:type="dxa"/>
            <w:left w:w="108" w:type="dxa"/>
            <w:bottom w:w="0" w:type="dxa"/>
            <w:right w:w="108" w:type="dxa"/>
          </w:tblCellMar>
        </w:tblPrEx>
        <w:trPr>
          <w:trHeight w:val="464"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工程</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3</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20"/>
              </w:rPr>
            </w:pPr>
          </w:p>
        </w:tc>
      </w:tr>
      <w:tr>
        <w:tblPrEx>
          <w:tblCellMar>
            <w:top w:w="0" w:type="dxa"/>
            <w:left w:w="108" w:type="dxa"/>
            <w:bottom w:w="0" w:type="dxa"/>
            <w:right w:w="108" w:type="dxa"/>
          </w:tblCellMar>
        </w:tblPrEx>
        <w:trPr>
          <w:trHeight w:val="544"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服务</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4</w:t>
            </w:r>
          </w:p>
        </w:tc>
        <w:tc>
          <w:tcPr>
            <w:tcW w:w="1653" w:type="pct"/>
            <w:gridSpan w:val="3"/>
            <w:tcBorders>
              <w:top w:val="nil"/>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20"/>
              </w:rPr>
            </w:pP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b/>
                <w:bCs/>
                <w:color w:val="000000"/>
                <w:sz w:val="20"/>
              </w:rPr>
            </w:pPr>
            <w:r>
              <w:rPr>
                <w:rFonts w:hint="eastAsia" w:ascii="宋体" w:hAnsi="宋体" w:cs="Arial"/>
                <w:b/>
                <w:bCs/>
                <w:color w:val="000000"/>
                <w:sz w:val="20"/>
              </w:rPr>
              <w:t>二、机关运行经费</w:t>
            </w:r>
          </w:p>
        </w:tc>
      </w:tr>
      <w:tr>
        <w:tblPrEx>
          <w:tblCellMar>
            <w:top w:w="0" w:type="dxa"/>
            <w:left w:w="108" w:type="dxa"/>
            <w:bottom w:w="0" w:type="dxa"/>
            <w:right w:w="108" w:type="dxa"/>
          </w:tblCellMar>
        </w:tblPrEx>
        <w:trPr>
          <w:trHeight w:val="510" w:hRule="atLeast"/>
        </w:trPr>
        <w:tc>
          <w:tcPr>
            <w:tcW w:w="2922"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p>
        </w:tc>
        <w:tc>
          <w:tcPr>
            <w:tcW w:w="1653"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统计数</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（一）行政单位</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5</w:t>
            </w:r>
          </w:p>
        </w:tc>
        <w:tc>
          <w:tcPr>
            <w:tcW w:w="1653"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（二）参照公务员法管理事业单位</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6</w:t>
            </w:r>
          </w:p>
        </w:tc>
        <w:tc>
          <w:tcPr>
            <w:tcW w:w="1653"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b/>
                <w:bCs/>
                <w:color w:val="000000"/>
                <w:sz w:val="20"/>
              </w:rPr>
            </w:pPr>
            <w:r>
              <w:rPr>
                <w:rFonts w:hint="eastAsia" w:ascii="宋体" w:hAnsi="宋体" w:cs="Arial"/>
                <w:b/>
                <w:bCs/>
                <w:color w:val="000000"/>
                <w:sz w:val="20"/>
              </w:rPr>
              <w:t>三、国有资产占用情况</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（一）车辆数合计（辆）</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7</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1.</w:t>
            </w:r>
            <w:r>
              <w:rPr>
                <w:rFonts w:hint="eastAsia" w:ascii="Arial" w:hAnsi="Arial" w:cs="Arial"/>
                <w:color w:val="000000"/>
                <w:sz w:val="20"/>
              </w:rPr>
              <w:t>副</w:t>
            </w:r>
            <w:r>
              <w:rPr>
                <w:rFonts w:hint="eastAsia" w:ascii="宋体" w:hAnsi="宋体" w:cs="Arial"/>
                <w:color w:val="000000"/>
                <w:sz w:val="20"/>
              </w:rPr>
              <w:t>部（省</w:t>
            </w:r>
            <w:r>
              <w:rPr>
                <w:rFonts w:ascii="宋体" w:hAnsi="宋体" w:cs="Arial"/>
                <w:color w:val="000000"/>
                <w:sz w:val="20"/>
              </w:rPr>
              <w:t>）</w:t>
            </w:r>
            <w:r>
              <w:rPr>
                <w:rFonts w:hint="eastAsia" w:ascii="宋体" w:hAnsi="宋体" w:cs="Arial"/>
                <w:color w:val="000000"/>
                <w:sz w:val="20"/>
              </w:rPr>
              <w:t>级及以上领导用车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8</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2.</w:t>
            </w:r>
            <w:r>
              <w:rPr>
                <w:rFonts w:hint="eastAsia" w:ascii="宋体" w:hAnsi="宋体" w:cs="Arial"/>
                <w:color w:val="000000"/>
                <w:sz w:val="20"/>
              </w:rPr>
              <w:t>主要领导干部用车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9</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3.</w:t>
            </w:r>
            <w:r>
              <w:rPr>
                <w:rFonts w:hint="eastAsia" w:ascii="宋体" w:hAnsi="宋体" w:cs="Arial"/>
                <w:color w:val="000000"/>
                <w:sz w:val="20"/>
              </w:rPr>
              <w:t>机要通信用车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10</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ascii="Arial" w:hAnsi="Arial" w:cs="Arial"/>
                <w:color w:val="000000"/>
                <w:sz w:val="20"/>
              </w:rPr>
              <w:t>4.</w:t>
            </w:r>
            <w:r>
              <w:rPr>
                <w:rFonts w:hint="eastAsia" w:ascii="宋体" w:hAnsi="宋体" w:cs="Arial"/>
                <w:color w:val="000000"/>
                <w:sz w:val="20"/>
              </w:rPr>
              <w:t>应急保障用车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11</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5.执法执勤用车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12</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6.特种专业技术用车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13</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7.离退休干部用车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14</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rPr>
            </w:pPr>
            <w:r>
              <w:rPr>
                <w:rFonts w:hint="eastAsia" w:ascii="Arial" w:hAnsi="Arial" w:cs="Arial"/>
                <w:color w:val="000000"/>
                <w:sz w:val="20"/>
              </w:rPr>
              <w:t>8</w:t>
            </w:r>
            <w:r>
              <w:rPr>
                <w:rFonts w:ascii="Arial" w:hAnsi="Arial" w:cs="Arial"/>
                <w:color w:val="000000"/>
                <w:sz w:val="20"/>
              </w:rPr>
              <w:t>.</w:t>
            </w:r>
            <w:r>
              <w:rPr>
                <w:rFonts w:hint="eastAsia" w:ascii="宋体" w:hAnsi="宋体" w:cs="Arial"/>
                <w:color w:val="000000"/>
                <w:sz w:val="20"/>
              </w:rPr>
              <w:t>其他用车</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15</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both"/>
              <w:rPr>
                <w:rFonts w:ascii="Arial" w:hAnsi="Arial" w:cs="Arial"/>
                <w:color w:val="000000"/>
                <w:sz w:val="20"/>
              </w:rPr>
            </w:pPr>
            <w:r>
              <w:rPr>
                <w:rFonts w:hint="eastAsia" w:ascii="宋体" w:hAnsi="宋体" w:cs="Arial"/>
                <w:color w:val="000000"/>
                <w:sz w:val="20"/>
              </w:rPr>
              <w:t>（二）单价</w:t>
            </w:r>
            <w:r>
              <w:rPr>
                <w:rFonts w:hint="eastAsia" w:ascii="Arial" w:hAnsi="Arial" w:cs="Arial"/>
                <w:color w:val="000000"/>
                <w:sz w:val="20"/>
              </w:rPr>
              <w:t>50</w:t>
            </w:r>
            <w:r>
              <w:rPr>
                <w:rFonts w:hint="eastAsia" w:ascii="宋体" w:hAnsi="宋体" w:cs="Arial"/>
                <w:color w:val="000000"/>
                <w:sz w:val="20"/>
              </w:rPr>
              <w:t>万元以上通用设备（台、套）</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6</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r>
              <w:rPr>
                <w:rFonts w:ascii="Arial" w:hAnsi="Arial" w:cs="Arial"/>
                <w:color w:val="000000"/>
                <w:sz w:val="20"/>
              </w:rPr>
              <w:t>　</w:t>
            </w:r>
          </w:p>
        </w:tc>
      </w:tr>
      <w:tr>
        <w:tblPrEx>
          <w:tblCellMar>
            <w:top w:w="0" w:type="dxa"/>
            <w:left w:w="108" w:type="dxa"/>
            <w:bottom w:w="0" w:type="dxa"/>
            <w:right w:w="108" w:type="dxa"/>
          </w:tblCellMar>
        </w:tblPrEx>
        <w:trPr>
          <w:trHeight w:val="510" w:hRule="atLeast"/>
        </w:trPr>
        <w:tc>
          <w:tcPr>
            <w:tcW w:w="2922"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both"/>
              <w:rPr>
                <w:rFonts w:hint="eastAsia" w:ascii="宋体" w:hAnsi="宋体" w:cs="Arial"/>
                <w:color w:val="000000"/>
                <w:sz w:val="20"/>
              </w:rPr>
            </w:pPr>
            <w:r>
              <w:rPr>
                <w:rFonts w:hint="eastAsia" w:ascii="宋体" w:hAnsi="宋体" w:cs="Arial"/>
                <w:color w:val="000000"/>
                <w:sz w:val="20"/>
              </w:rPr>
              <w:t>（三）单价</w:t>
            </w:r>
            <w:r>
              <w:rPr>
                <w:rFonts w:hint="eastAsia" w:ascii="Arial" w:hAnsi="Arial" w:cs="Arial"/>
                <w:color w:val="000000"/>
                <w:sz w:val="20"/>
              </w:rPr>
              <w:t>100</w:t>
            </w:r>
            <w:r>
              <w:rPr>
                <w:rFonts w:hint="eastAsia" w:ascii="宋体" w:hAnsi="宋体" w:cs="Arial"/>
                <w:color w:val="000000"/>
                <w:sz w:val="20"/>
              </w:rPr>
              <w:t>万元以上专用设备（台、套）</w:t>
            </w:r>
          </w:p>
        </w:tc>
        <w:tc>
          <w:tcPr>
            <w:tcW w:w="425" w:type="pct"/>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Arial" w:hAnsi="Arial" w:cs="Arial"/>
                <w:color w:val="000000"/>
                <w:sz w:val="20"/>
              </w:rPr>
            </w:pPr>
            <w:r>
              <w:rPr>
                <w:rFonts w:hint="eastAsia" w:ascii="Arial" w:hAnsi="Arial" w:cs="Arial"/>
                <w:color w:val="000000"/>
                <w:sz w:val="20"/>
              </w:rPr>
              <w:t>17</w:t>
            </w:r>
          </w:p>
        </w:tc>
        <w:tc>
          <w:tcPr>
            <w:tcW w:w="1653" w:type="pct"/>
            <w:gridSpan w:val="3"/>
            <w:tcBorders>
              <w:top w:val="single" w:color="auto" w:sz="4" w:space="0"/>
              <w:left w:val="nil"/>
              <w:bottom w:val="single" w:color="auto" w:sz="4" w:space="0"/>
              <w:right w:val="single" w:color="000000" w:sz="4" w:space="0"/>
            </w:tcBorders>
            <w:noWrap w:val="0"/>
            <w:vAlign w:val="center"/>
          </w:tcPr>
          <w:p>
            <w:pPr>
              <w:widowControl/>
              <w:autoSpaceDE/>
              <w:autoSpaceDN/>
              <w:adjustRightInd/>
              <w:jc w:val="right"/>
              <w:rPr>
                <w:rFonts w:ascii="Arial" w:hAnsi="Arial" w:cs="Arial"/>
                <w:color w:val="000000"/>
                <w:sz w:val="20"/>
              </w:rPr>
            </w:pPr>
          </w:p>
        </w:tc>
      </w:tr>
      <w:tr>
        <w:tblPrEx>
          <w:tblCellMar>
            <w:top w:w="0" w:type="dxa"/>
            <w:left w:w="108" w:type="dxa"/>
            <w:bottom w:w="0" w:type="dxa"/>
            <w:right w:w="108" w:type="dxa"/>
          </w:tblCellMar>
        </w:tblPrEx>
        <w:trPr>
          <w:trHeight w:val="375" w:hRule="atLeast"/>
        </w:trPr>
        <w:tc>
          <w:tcPr>
            <w:tcW w:w="5000" w:type="pct"/>
            <w:gridSpan w:val="5"/>
            <w:tcBorders>
              <w:top w:val="single" w:color="auto" w:sz="4"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注：本表反映部门本年度政府采购及机关运行经费和国有资产占用情况。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YzIyZGIyYTA4MTUwOWRmYjBiMzM2MDFjMzY5YjYifQ=="/>
  </w:docVars>
  <w:rsids>
    <w:rsidRoot w:val="67B1128B"/>
    <w:rsid w:val="67B1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2"/>
    <w:basedOn w:val="1"/>
    <w:next w:val="1"/>
    <w:qFormat/>
    <w:uiPriority w:val="0"/>
    <w:pPr>
      <w:ind w:left="1600"/>
      <w:outlineLvl w:val="1"/>
    </w:pPr>
    <w:rPr>
      <w:rFonts w:ascii="宋体" w:hAnsi="宋体"/>
      <w:sz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2022-08-31T11:15:00Z</dcterms:created>
  <dc:creator>大白</dc:creator>
  <cp:lastModifiedBy>大白</cp:lastModifiedBy>
  <dcterms:modified xsi:type="dcterms:W3CDTF">2022-08-31T11:16:34Z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94A606D576B04978A9BB12BBEDD4D59E</vt:lpwstr>
  </property>
</Properties>
</file>