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4FC24">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658419D0">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1CF87AC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7233594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：王某</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HTMLCONTROL Forms.HTML:Hidden.1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fldChar w:fldCharType="end"/>
      </w:r>
      <w:r>
        <w:rPr>
          <w:rFonts w:hint="eastAsia" w:ascii="仿宋_GB2312" w:eastAsia="仿宋_GB2312"/>
          <w:sz w:val="32"/>
          <w:szCs w:val="32"/>
          <w:lang w:eastAsia="zh-CN"/>
        </w:rPr>
        <w:t xml:space="preserve"> </w:t>
      </w:r>
    </w:p>
    <w:p w14:paraId="155E8B8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 w:hAnsi="仿宋" w:eastAsia="仿宋" w:cs="仿宋"/>
          <w:sz w:val="32"/>
          <w:szCs w:val="32"/>
          <w:lang w:eastAsia="zh-CN"/>
        </w:rPr>
        <w:t>晋城市人力资源和社会保障局</w:t>
      </w:r>
    </w:p>
    <w:p w14:paraId="4246564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申连太</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局长</w:t>
      </w:r>
    </w:p>
    <w:p w14:paraId="1093A13C">
      <w:pPr>
        <w:keepNext w:val="0"/>
        <w:keepLines w:val="0"/>
        <w:pageBreakBefore w:val="0"/>
        <w:widowControl w:val="0"/>
        <w:kinsoku/>
        <w:wordWrap/>
        <w:overflowPunct/>
        <w:topLinePunct w:val="0"/>
        <w:autoSpaceDE/>
        <w:autoSpaceDN/>
        <w:bidi w:val="0"/>
        <w:adjustRightInd/>
        <w:snapToGrid/>
        <w:spacing w:before="0" w:after="0" w:line="600" w:lineRule="exact"/>
        <w:ind w:left="638" w:leftChars="304" w:right="0" w:rightChars="0" w:firstLine="80" w:firstLineChars="25"/>
        <w:textAlignment w:val="auto"/>
        <w:outlineLvl w:val="9"/>
        <w:rPr>
          <w:rFonts w:hint="eastAsia" w:ascii="仿宋_GB2312" w:eastAsia="仿宋_GB2312"/>
          <w:w w:val="96"/>
          <w:sz w:val="32"/>
          <w:szCs w:val="32"/>
          <w:lang w:eastAsia="zh-CN"/>
        </w:rPr>
      </w:pPr>
      <w:r>
        <w:rPr>
          <w:rFonts w:hint="eastAsia" w:ascii="仿宋_GB2312" w:eastAsia="仿宋_GB2312"/>
          <w:sz w:val="32"/>
          <w:szCs w:val="32"/>
          <w:lang w:eastAsia="zh-CN"/>
        </w:rPr>
        <w:t>第三人：</w:t>
      </w:r>
      <w:r>
        <w:rPr>
          <w:rFonts w:hint="eastAsia" w:ascii="仿宋_GB2312" w:eastAsia="仿宋_GB2312"/>
          <w:w w:val="96"/>
          <w:sz w:val="32"/>
          <w:szCs w:val="32"/>
          <w:lang w:eastAsia="zh-CN"/>
        </w:rPr>
        <w:t>山西某股份有限公司某煤矿分公司</w:t>
      </w:r>
    </w:p>
    <w:p w14:paraId="5D584B9B">
      <w:pPr>
        <w:keepNext w:val="0"/>
        <w:keepLines w:val="0"/>
        <w:pageBreakBefore w:val="0"/>
        <w:widowControl w:val="0"/>
        <w:kinsoku/>
        <w:wordWrap/>
        <w:overflowPunct/>
        <w:topLinePunct w:val="0"/>
        <w:autoSpaceDE/>
        <w:autoSpaceDN/>
        <w:bidi w:val="0"/>
        <w:adjustRightInd/>
        <w:snapToGrid/>
        <w:spacing w:before="0" w:after="0" w:line="600" w:lineRule="exact"/>
        <w:ind w:left="638" w:leftChars="304" w:right="0" w:rightChars="0" w:firstLine="80" w:firstLineChars="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李俊虎</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矿长</w:t>
      </w:r>
    </w:p>
    <w:p w14:paraId="16E2AAC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申请人对被申请人作出的编号RD</w:t>
      </w:r>
      <w:r>
        <w:rPr>
          <w:rFonts w:hint="eastAsia" w:ascii="仿宋_GB2312" w:hAnsi="Times New Roman" w:eastAsia="仿宋_GB2312" w:cs="Times New Roman"/>
          <w:sz w:val="32"/>
          <w:szCs w:val="32"/>
          <w:lang w:val="en-US" w:eastAsia="zh-CN"/>
        </w:rPr>
        <w:t>E00202400261880011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不予</w:t>
      </w:r>
      <w:r>
        <w:rPr>
          <w:rFonts w:hint="eastAsia" w:ascii="仿宋_GB2312" w:hAnsi="Times New Roman" w:eastAsia="仿宋_GB2312" w:cs="Times New Roman"/>
          <w:sz w:val="32"/>
          <w:szCs w:val="32"/>
        </w:rPr>
        <w:t>认定工伤决定书》</w:t>
      </w:r>
      <w:r>
        <w:rPr>
          <w:rFonts w:hint="eastAsia" w:ascii="仿宋_GB2312" w:hAnsi="Times New Roman" w:eastAsia="仿宋_GB2312" w:cs="Times New Roman"/>
          <w:sz w:val="32"/>
          <w:szCs w:val="32"/>
          <w:lang w:eastAsia="zh-CN"/>
        </w:rPr>
        <w:t>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eastAsia="仿宋_GB2312"/>
          <w:w w:val="96"/>
          <w:sz w:val="32"/>
          <w:szCs w:val="32"/>
          <w:lang w:eastAsia="zh-CN"/>
        </w:rPr>
        <w:t>山西某股份有限公司某煤矿分公司</w:t>
      </w:r>
      <w:r>
        <w:rPr>
          <w:rFonts w:hint="eastAsia" w:ascii="仿宋_GB2312" w:hAnsi="Times New Roman" w:eastAsia="仿宋_GB2312" w:cs="Times New Roman"/>
          <w:sz w:val="32"/>
          <w:szCs w:val="32"/>
          <w:lang w:eastAsia="zh-CN"/>
        </w:rPr>
        <w:t>与不予认定工伤</w:t>
      </w:r>
      <w:r>
        <w:rPr>
          <w:rFonts w:hint="eastAsia" w:ascii="仿宋_GB2312" w:hAnsi="Times New Roman" w:eastAsia="仿宋_GB2312" w:cs="Times New Roman"/>
          <w:sz w:val="32"/>
          <w:szCs w:val="32"/>
        </w:rPr>
        <w:t>决定</w:t>
      </w:r>
      <w:r>
        <w:rPr>
          <w:rFonts w:hint="eastAsia" w:ascii="仿宋_GB2312" w:hAnsi="Times New Roman" w:eastAsia="仿宋_GB2312" w:cs="Times New Roman"/>
          <w:sz w:val="32"/>
          <w:szCs w:val="32"/>
          <w:lang w:eastAsia="zh-CN"/>
        </w:rPr>
        <w:t>有利害关系，</w:t>
      </w:r>
      <w:r>
        <w:rPr>
          <w:rFonts w:hint="eastAsia" w:ascii="仿宋_GB2312" w:hAnsi="Times New Roman" w:eastAsia="仿宋_GB2312" w:cs="Times New Roman"/>
          <w:sz w:val="32"/>
          <w:szCs w:val="32"/>
          <w:lang w:val="en-US" w:eastAsia="zh-CN"/>
        </w:rPr>
        <w:t>依法通知</w:t>
      </w:r>
      <w:r>
        <w:rPr>
          <w:rFonts w:hint="eastAsia" w:ascii="仿宋_GB2312" w:eastAsia="仿宋_GB2312"/>
          <w:w w:val="96"/>
          <w:sz w:val="32"/>
          <w:szCs w:val="32"/>
          <w:lang w:eastAsia="zh-CN"/>
        </w:rPr>
        <w:t>山西某股份有限公司某煤矿分公司</w:t>
      </w:r>
      <w:r>
        <w:rPr>
          <w:rFonts w:hint="eastAsia" w:ascii="仿宋_GB2312" w:hAnsi="Times New Roman" w:eastAsia="仿宋_GB2312" w:cs="Times New Roman"/>
          <w:sz w:val="32"/>
          <w:szCs w:val="32"/>
          <w:lang w:eastAsia="zh-CN"/>
        </w:rPr>
        <w:t>为本案第三人参加行政复议。经书面审理，本案现已审结。</w:t>
      </w:r>
    </w:p>
    <w:p w14:paraId="2031899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：2023年7月18日，早8点班与同事一起提放绞车遭受暴力扭伤。依据《工伤保险条例》第十四条，在工作时间和工作场所内，因工作原因受到事故伤害，应当认定为工伤。</w:t>
      </w:r>
    </w:p>
    <w:p w14:paraId="104347A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：一、被申请人作出具体行政行为时所依据的事实清楚、证据充分。</w:t>
      </w:r>
    </w:p>
    <w:p w14:paraId="6D2DF06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申请人向被申请人提起工伤认定申请后，被申请人进行了调查核实。用人单位</w:t>
      </w:r>
      <w:r>
        <w:rPr>
          <w:rFonts w:hint="eastAsia" w:ascii="仿宋_GB2312" w:eastAsia="仿宋_GB2312" w:cs="Times New Roman"/>
          <w:sz w:val="32"/>
          <w:szCs w:val="32"/>
          <w:lang w:eastAsia="zh-CN"/>
        </w:rPr>
        <w:t>山西某股份有限公司某煤矿分公司</w:t>
      </w:r>
      <w:r>
        <w:rPr>
          <w:rFonts w:hint="eastAsia" w:ascii="仿宋_GB2312" w:hAnsi="Times New Roman" w:eastAsia="仿宋_GB2312" w:cs="Times New Roman"/>
          <w:sz w:val="32"/>
          <w:szCs w:val="32"/>
          <w:lang w:eastAsia="zh-CN"/>
        </w:rPr>
        <w:t>出具的《关于申请人的情况说明》及申请人的同事</w:t>
      </w:r>
      <w:r>
        <w:rPr>
          <w:rFonts w:hint="eastAsia" w:ascii="仿宋_GB2312" w:eastAsia="仿宋_GB2312" w:cs="Times New Roman"/>
          <w:sz w:val="32"/>
          <w:szCs w:val="32"/>
          <w:lang w:eastAsia="zh-CN"/>
        </w:rPr>
        <w:t>史某</w:t>
      </w:r>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lang w:eastAsia="zh-CN"/>
        </w:rPr>
        <w:t>魏某</w:t>
      </w:r>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lang w:eastAsia="zh-CN"/>
        </w:rPr>
        <w:t>史某1</w:t>
      </w:r>
      <w:r>
        <w:rPr>
          <w:rFonts w:hint="eastAsia" w:ascii="仿宋_GB2312" w:hAnsi="Times New Roman" w:eastAsia="仿宋_GB2312" w:cs="Times New Roman"/>
          <w:sz w:val="32"/>
          <w:szCs w:val="32"/>
          <w:lang w:eastAsia="zh-CN"/>
        </w:rPr>
        <w:t>提供的证明均陈述申请人在2023 年 7 月 18日上班期间正常下班，未向任何人反映过因意外事故受伤问题，与申请人的陈述不一致。此外，根据晋城市人民医院出具的《诊断治疗建议书》，申请人系腰椎间盘突出伴神经根病，无法证明申请人在工作时间工作岗位受到了事故伤害。综上所述，申请人的申请不符合《工伤保险条例》第十四条、第十五条规定的应当认定为工伤的情形，被申请人依法作出不予认定工伤决定符合法律法规规定，且认定事实清楚、证据充分。</w:t>
      </w:r>
    </w:p>
    <w:p w14:paraId="5460B4A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二、被申请人作出的行政行为程序合法。</w:t>
      </w:r>
    </w:p>
    <w:p w14:paraId="51949C9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申请人于2023年12月29日向被申请人提交了工伤认定申请，被申请人于2024年1月2日作出受理决定，依法向用人单位及申请人同事进行了调查核实，在调查核实的基础上，被申请人于2024年</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日作出了《不予认定工伤决定书》，并及时送达了当事人。以上行为符合《工伤保险条例》《工伤认定办法》的程序规定。因此被申请人作出《不予认定工伤决定书》的程序合法。</w:t>
      </w:r>
    </w:p>
    <w:p w14:paraId="1B34C91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综上所述，被申请人作出不予工伤认定决定所依据的事实清楚、证据充分，且程序合法，符合法律法规规定。故请求复议机关依法维持被申请人作出的决定。</w:t>
      </w:r>
    </w:p>
    <w:p w14:paraId="2FCC06E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第三人未提交书面答辩意见</w:t>
      </w:r>
      <w:r>
        <w:rPr>
          <w:rFonts w:hint="eastAsia" w:ascii="仿宋_GB2312" w:hAnsi="Times New Roman" w:eastAsia="仿宋_GB2312" w:cs="Times New Roman"/>
          <w:sz w:val="32"/>
          <w:szCs w:val="32"/>
          <w:lang w:val="en-US" w:eastAsia="zh-CN"/>
        </w:rPr>
        <w:t>。</w:t>
      </w:r>
    </w:p>
    <w:p w14:paraId="4D82E64E">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经审理查明：</w:t>
      </w:r>
      <w:r>
        <w:rPr>
          <w:rFonts w:hint="eastAsia" w:ascii="仿宋_GB2312" w:eastAsia="仿宋_GB2312"/>
          <w:sz w:val="32"/>
          <w:szCs w:val="32"/>
          <w:lang w:eastAsia="zh-CN"/>
        </w:rPr>
        <w:t>申请人系第三人职工，</w:t>
      </w:r>
      <w:r>
        <w:rPr>
          <w:rFonts w:hint="eastAsia" w:ascii="仿宋_GB2312" w:hAnsi="Times New Roman" w:eastAsia="仿宋_GB2312" w:cs="Times New Roman"/>
          <w:sz w:val="32"/>
          <w:szCs w:val="32"/>
          <w:lang w:eastAsia="zh-CN"/>
        </w:rPr>
        <w:t>工种为开拓队队员。</w:t>
      </w:r>
      <w:r>
        <w:rPr>
          <w:rFonts w:hint="eastAsia" w:ascii="仿宋_GB2312" w:hAnsi="Times New Roman" w:eastAsia="仿宋_GB2312" w:cs="Times New Roman"/>
          <w:sz w:val="32"/>
          <w:szCs w:val="32"/>
          <w:lang w:val="en-US" w:eastAsia="zh-CN"/>
        </w:rPr>
        <w:t>2023年7月18日，第三人处开拓队生产二班早8点上班，当天的工作任务是对3311轨道巷沿空留巷进行回柱出货，安排</w:t>
      </w:r>
      <w:r>
        <w:rPr>
          <w:rFonts w:hint="eastAsia" w:ascii="仿宋_GB2312" w:eastAsia="仿宋_GB2312" w:cs="Times New Roman"/>
          <w:sz w:val="32"/>
          <w:szCs w:val="32"/>
          <w:lang w:val="en-US" w:eastAsia="zh-CN"/>
        </w:rPr>
        <w:t>史某</w:t>
      </w:r>
      <w:r>
        <w:rPr>
          <w:rFonts w:hint="eastAsia" w:ascii="仿宋_GB2312" w:hAnsi="Times New Roman" w:eastAsia="仿宋_GB2312" w:cs="Times New Roman"/>
          <w:sz w:val="32"/>
          <w:szCs w:val="32"/>
          <w:lang w:val="en-US" w:eastAsia="zh-CN"/>
        </w:rPr>
        <w:t>负责开绞车、</w:t>
      </w:r>
      <w:r>
        <w:rPr>
          <w:rFonts w:hint="eastAsia" w:ascii="仿宋_GB2312" w:eastAsia="仿宋_GB2312" w:cs="Times New Roman"/>
          <w:sz w:val="32"/>
          <w:szCs w:val="32"/>
          <w:lang w:val="en-US" w:eastAsia="zh-CN"/>
        </w:rPr>
        <w:t>王某</w:t>
      </w:r>
      <w:r>
        <w:rPr>
          <w:rFonts w:hint="eastAsia" w:ascii="仿宋_GB2312" w:hAnsi="Times New Roman" w:eastAsia="仿宋_GB2312" w:cs="Times New Roman"/>
          <w:sz w:val="32"/>
          <w:szCs w:val="32"/>
          <w:lang w:val="en-US" w:eastAsia="zh-CN"/>
        </w:rPr>
        <w:t>负责拨绳。</w:t>
      </w:r>
      <w:r>
        <w:rPr>
          <w:rFonts w:hint="eastAsia" w:ascii="仿宋_GB2312" w:hAnsi="Times New Roman" w:eastAsia="仿宋_GB2312" w:cs="Times New Roman"/>
          <w:sz w:val="32"/>
          <w:szCs w:val="32"/>
          <w:lang w:eastAsia="zh-CN"/>
        </w:rPr>
        <w:t>申请人自称，</w:t>
      </w:r>
      <w:r>
        <w:rPr>
          <w:rFonts w:hint="eastAsia" w:ascii="仿宋_GB2312" w:hAnsi="Times New Roman" w:eastAsia="仿宋_GB2312" w:cs="Times New Roman"/>
          <w:sz w:val="32"/>
          <w:szCs w:val="32"/>
          <w:lang w:val="en-US" w:eastAsia="zh-CN"/>
        </w:rPr>
        <w:t>2023年7月18日下午2时，在与同事操作绞车时，</w:t>
      </w:r>
      <w:r>
        <w:rPr>
          <w:rFonts w:hint="eastAsia" w:ascii="仿宋_GB2312" w:eastAsia="仿宋_GB2312" w:cs="Times New Roman"/>
          <w:sz w:val="32"/>
          <w:szCs w:val="32"/>
          <w:lang w:val="en-US" w:eastAsia="zh-CN"/>
        </w:rPr>
        <w:t>其</w:t>
      </w:r>
      <w:r>
        <w:rPr>
          <w:rFonts w:hint="eastAsia" w:ascii="仿宋_GB2312" w:hAnsi="Times New Roman" w:eastAsia="仿宋_GB2312" w:cs="Times New Roman"/>
          <w:sz w:val="32"/>
          <w:szCs w:val="32"/>
          <w:lang w:val="en-US" w:eastAsia="zh-CN"/>
        </w:rPr>
        <w:t>负责用铁棍压钢丝绳，中途急刹，导致钢丝绳绷紧，当时自己又全力压绳，遭受暴力扭伤，当时手里的铁棍都甩出去了。同事</w:t>
      </w:r>
      <w:r>
        <w:rPr>
          <w:rFonts w:hint="eastAsia" w:ascii="仿宋_GB2312" w:eastAsia="仿宋_GB2312" w:cs="Times New Roman"/>
          <w:sz w:val="32"/>
          <w:szCs w:val="32"/>
          <w:lang w:val="en-US" w:eastAsia="zh-CN"/>
        </w:rPr>
        <w:t>史某</w:t>
      </w:r>
      <w:r>
        <w:rPr>
          <w:rFonts w:hint="eastAsia" w:ascii="仿宋_GB2312" w:hAnsi="Times New Roman" w:eastAsia="仿宋_GB2312" w:cs="Times New Roman"/>
          <w:sz w:val="32"/>
          <w:szCs w:val="32"/>
          <w:lang w:val="en-US" w:eastAsia="zh-CN"/>
        </w:rPr>
        <w:t>及正副班长均称当天无意外、无事故，也未听申请人说起过发生意外导致受伤的情形。2023年7月19日，申请人休息，不上班；7月20日开始请假。</w:t>
      </w:r>
      <w:r>
        <w:rPr>
          <w:rFonts w:hint="eastAsia" w:ascii="仿宋_GB2312" w:hAnsi="Times New Roman" w:eastAsia="仿宋_GB2312" w:cs="Times New Roman"/>
          <w:sz w:val="32"/>
          <w:szCs w:val="32"/>
          <w:lang w:eastAsia="zh-CN"/>
        </w:rPr>
        <w:t>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28</w:t>
      </w:r>
      <w:r>
        <w:rPr>
          <w:rFonts w:hint="eastAsia" w:ascii="仿宋_GB2312" w:hAnsi="Times New Roman" w:eastAsia="仿宋_GB2312" w:cs="Times New Roman"/>
          <w:sz w:val="32"/>
          <w:szCs w:val="32"/>
          <w:lang w:eastAsia="zh-CN"/>
        </w:rPr>
        <w:t>日，晋城市人民医院诊断治疗建议书载明诊断结果为：腰椎间盘突出伴神经根病。202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29</w:t>
      </w:r>
      <w:r>
        <w:rPr>
          <w:rFonts w:hint="eastAsia" w:ascii="仿宋_GB2312" w:hAnsi="Times New Roman" w:eastAsia="仿宋_GB2312" w:cs="Times New Roman"/>
          <w:sz w:val="32"/>
          <w:szCs w:val="32"/>
          <w:lang w:eastAsia="zh-CN"/>
        </w:rPr>
        <w:t>日申请人向被申请人进行了工伤认定申报；</w:t>
      </w:r>
      <w:r>
        <w:rPr>
          <w:rFonts w:hint="eastAsia" w:ascii="仿宋_GB2312" w:hAnsi="Times New Roman" w:eastAsia="仿宋_GB2312" w:cs="Times New Roman"/>
          <w:sz w:val="32"/>
          <w:szCs w:val="32"/>
          <w:lang w:val="en-US" w:eastAsia="zh-CN"/>
        </w:rPr>
        <w:t>2024年1月2日，被申请人作出《工伤认定申请受理决定书》；</w:t>
      </w:r>
      <w:r>
        <w:rPr>
          <w:rFonts w:hint="eastAsia" w:ascii="仿宋_GB2312" w:hAnsi="Times New Roman" w:eastAsia="仿宋_GB2312" w:cs="Times New Roman"/>
          <w:sz w:val="32"/>
          <w:szCs w:val="32"/>
          <w:lang w:eastAsia="zh-CN"/>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日，被申请人作出了《不予认定工伤决定书》。</w:t>
      </w:r>
    </w:p>
    <w:p w14:paraId="12306F3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eastAsia="仿宋_GB2312"/>
          <w:sz w:val="32"/>
          <w:szCs w:val="32"/>
          <w:lang w:val="en-US" w:eastAsia="zh-CN"/>
        </w:rPr>
        <w:t>《工伤保险条例》第十四条第一款规定，职工在工作时间和工作场内，因工作原因受到事故伤害的，应当认定为工伤。第十九条第二款规定，职工或者近亲属认为是工伤，用人单位不认为是工伤的，由用人单位承担举证责任。本案中，申请人自称是在2023年7月18日工作中受到事故伤害，无其他证据佐证。与之相反，其工友史某与班领导均称当日无事故且未有人反映在工作中受伤。</w:t>
      </w:r>
      <w:r>
        <w:rPr>
          <w:rFonts w:hint="eastAsia" w:ascii="仿宋_GB2312" w:hAnsi="Times New Roman" w:eastAsia="仿宋_GB2312" w:cs="Times New Roman"/>
          <w:sz w:val="32"/>
          <w:szCs w:val="32"/>
          <w:lang w:eastAsia="zh-CN"/>
        </w:rPr>
        <w:t>晋城市人民医院出具的《诊断治疗建议书》载明诊断结果为：腰椎间盘突出伴神经根病。上述事实均无法证明申请人在工作时间工作岗位因工作原因受到了事故伤害。</w:t>
      </w:r>
      <w:r>
        <w:rPr>
          <w:rFonts w:hint="eastAsia" w:ascii="仿宋_GB2312" w:eastAsia="仿宋_GB2312"/>
          <w:sz w:val="32"/>
          <w:szCs w:val="32"/>
          <w:lang w:val="en-US" w:eastAsia="zh-CN"/>
        </w:rPr>
        <w:t>故，被申请人作出的不予认定工伤决定符合规定。</w:t>
      </w:r>
    </w:p>
    <w:p w14:paraId="3B54AF4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综上，被申请人作出的</w:t>
      </w:r>
      <w:r>
        <w:rPr>
          <w:rFonts w:hint="eastAsia" w:ascii="仿宋_GB2312" w:hAnsi="Times New Roman" w:eastAsia="仿宋_GB2312" w:cs="Times New Roman"/>
          <w:sz w:val="32"/>
          <w:szCs w:val="32"/>
        </w:rPr>
        <w:t>编号RD</w:t>
      </w:r>
      <w:r>
        <w:rPr>
          <w:rFonts w:hint="eastAsia" w:ascii="仿宋_GB2312" w:hAnsi="Times New Roman" w:eastAsia="仿宋_GB2312" w:cs="Times New Roman"/>
          <w:sz w:val="32"/>
          <w:szCs w:val="32"/>
          <w:lang w:val="en-US" w:eastAsia="zh-CN"/>
        </w:rPr>
        <w:t>E00202400261880011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不予</w:t>
      </w:r>
      <w:r>
        <w:rPr>
          <w:rFonts w:hint="eastAsia" w:ascii="仿宋_GB2312" w:hAnsi="Times New Roman" w:eastAsia="仿宋_GB2312" w:cs="Times New Roman"/>
          <w:sz w:val="32"/>
          <w:szCs w:val="32"/>
        </w:rPr>
        <w:t>认定工伤决定书》</w:t>
      </w:r>
      <w:r>
        <w:rPr>
          <w:rFonts w:hint="eastAsia" w:ascii="仿宋_GB2312" w:eastAsia="仿宋_GB2312"/>
          <w:sz w:val="32"/>
          <w:szCs w:val="32"/>
          <w:lang w:eastAsia="zh-CN"/>
        </w:rPr>
        <w:t>事实清楚、证据确凿、适用法律依据正确、程序合法、内容适当，应予维持。</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十八条的规定，本复议机关作出如下决定：</w:t>
      </w:r>
    </w:p>
    <w:p w14:paraId="4DAAD14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zh-CN"/>
        </w:rPr>
        <w:t>对被申请人作出的</w:t>
      </w:r>
      <w:r>
        <w:rPr>
          <w:rFonts w:hint="eastAsia" w:ascii="仿宋_GB2312" w:hAnsi="Times New Roman" w:eastAsia="仿宋_GB2312" w:cs="Times New Roman"/>
          <w:sz w:val="32"/>
          <w:szCs w:val="32"/>
        </w:rPr>
        <w:t>编号RD</w:t>
      </w:r>
      <w:r>
        <w:rPr>
          <w:rFonts w:hint="eastAsia" w:ascii="仿宋_GB2312" w:hAnsi="Times New Roman" w:eastAsia="仿宋_GB2312" w:cs="Times New Roman"/>
          <w:sz w:val="32"/>
          <w:szCs w:val="32"/>
          <w:lang w:val="en-US" w:eastAsia="zh-CN"/>
        </w:rPr>
        <w:t>E00202400261880011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不予</w:t>
      </w:r>
      <w:r>
        <w:rPr>
          <w:rFonts w:hint="eastAsia" w:ascii="仿宋_GB2312" w:hAnsi="Times New Roman" w:eastAsia="仿宋_GB2312" w:cs="Times New Roman"/>
          <w:sz w:val="32"/>
          <w:szCs w:val="32"/>
        </w:rPr>
        <w:t>认定工伤决定书》</w:t>
      </w:r>
      <w:r>
        <w:rPr>
          <w:rFonts w:hint="eastAsia" w:ascii="仿宋_GB2312" w:hAnsi="宋体" w:eastAsia="仿宋_GB2312" w:cs="宋体"/>
          <w:b w:val="0"/>
          <w:bCs w:val="0"/>
          <w:kern w:val="0"/>
          <w:sz w:val="32"/>
          <w:szCs w:val="32"/>
          <w:lang w:val="en-US" w:eastAsia="zh-CN"/>
        </w:rPr>
        <w:t>予以维持。</w:t>
      </w:r>
    </w:p>
    <w:p w14:paraId="4BAF3C7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如对本复议决定不服，申请人、第三人可在收到复议决定书后十五日内向阳城县人民法院提起行政诉讼。</w:t>
      </w:r>
    </w:p>
    <w:p w14:paraId="22DC67F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5898806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1FB1191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551C10D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bookmarkStart w:id="4" w:name="_GoBack"/>
      <w:bookmarkEnd w:id="4"/>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二〇二四年六月六日</w:t>
      </w:r>
    </w:p>
    <w:p w14:paraId="0C6E6372"/>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CA7F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6356D90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91A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64F3F8D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DFA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D697D"/>
    <w:rsid w:val="6C6D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2025-06-04T08:27:00Z</dcterms:created>
  <dc:creator>山风</dc:creator>
  <cp:lastModifiedBy>山风</cp:lastModifiedBy>
  <dcterms:modified xsi:type="dcterms:W3CDTF">2025-06-04T08:30:45Z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E4D32FDBD1284B83975176CF4F49F85F_11</vt:lpwstr>
  </property>
  <property fmtid="{D5CDD505-2E9C-101B-9397-08002B2CF9AE}" pid="4" name="KSOTemplateDocerSaveRecord">
    <vt:lpwstr>eyJoZGlkIjoiY2FiYmY1MTJkNjk2MzJlZDQxYzcyNWJlOGEwNWQ3M2IiLCJ1c2VySWQiOiIyODA5MjQ0NjcifQ==</vt:lpwstr>
  </property>
</Properties>
</file>