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utoSpaceDN w:val="0"/>
        <w:autoSpaceDE w:val="0"/>
        <w:widowControl/>
        <w:spacing w:line="160" w:lineRule="exact" w:before="0" w:after="0"/>
        <w:ind w:left="34" w:right="0" w:firstLine="0"/>
        <w:jc w:val="left"/>
      </w:pPr>
      <w:r>
        <w:rPr>
          <w:rFonts w:ascii="SimHei" w:hAnsi="SimHei" w:eastAsia="SimHei"/>
          <w:b w:val="0"/>
          <w:i w:val="0"/>
          <w:color w:val="000000"/>
          <w:sz w:val="16"/>
        </w:rPr>
        <w:t>附件</w:t>
      </w:r>
    </w:p>
    <w:p>
      <w:pPr>
        <w:autoSpaceDN w:val="0"/>
        <w:autoSpaceDE w:val="0"/>
        <w:widowControl/>
        <w:spacing w:line="332" w:lineRule="exact" w:before="258" w:after="156"/>
        <w:ind w:left="0" w:right="6074" w:firstLine="0"/>
        <w:jc w:val="right"/>
      </w:pPr>
      <w:r>
        <w:rPr>
          <w:rFonts w:ascii="Droid Sans Fallback" w:hAnsi="Droid Sans Fallback" w:eastAsia="Droid Sans Fallback"/>
          <w:b w:val="0"/>
          <w:i w:val="0"/>
          <w:color w:val="000000"/>
          <w:sz w:val="28"/>
        </w:rPr>
        <w:t>文化和旅游部涉企行政检查事项</w:t>
      </w:r>
    </w:p>
    <w:tbl>
      <w:tblPr>
        <w:tblW w:type="auto" w:w="0"/>
        <w:tblLayout w:type="fixed"/>
        <w:tblLook w:firstColumn="1" w:firstRow="1" w:lastColumn="0" w:lastRow="0" w:noHBand="0" w:noVBand="1" w:val="04A0"/>
        <w:tblInd w:w="6.000000000000014" w:type="dxa"/>
      </w:tblPr>
      <w:tblGrid>
        <w:gridCol w:w="400"/>
        <w:gridCol w:w="858"/>
        <w:gridCol w:w="8194"/>
        <w:gridCol w:w="6506"/>
      </w:tblGrid>
      <w:tr>
        <w:trPr>
          <w:trHeight w:hRule="exact" w:val="424"/>
        </w:trPr>
        <w:tc>
          <w:tcPr>
            <w:tcW w:type="dxa" w:w="400"/>
            <w:tcBorders>
              <w:top w:sz="4.0" w:val="single" w:color="000000"/>
              <w:bottom w:sz="4.0" w:val="single" w:color="000000"/>
              <w:left w:sz="4.0" w:val="single" w:color="000000"/>
              <w:right w:sz="3.1999999999999886" w:val="single" w:color="000000"/>
            </w:tcBorders>
            <w:tcMar>
              <w:start w:w="0" w:type="dxa"/>
              <w:end w:w="0" w:type="dxa"/>
            </w:tcMar>
          </w:tcPr>
          <w:p>
            <w:pPr>
              <w:autoSpaceDN w:val="0"/>
              <w:autoSpaceDE w:val="0"/>
              <w:widowControl/>
              <w:spacing w:line="160" w:lineRule="exact" w:before="138" w:after="0"/>
              <w:ind w:left="34" w:right="0" w:firstLine="0"/>
              <w:jc w:val="left"/>
            </w:pPr>
            <w:r>
              <w:rPr>
                <w:rFonts w:ascii="SimHei" w:hAnsi="SimHei" w:eastAsia="SimHei"/>
                <w:b w:val="0"/>
                <w:i w:val="0"/>
                <w:color w:val="000000"/>
                <w:sz w:val="16"/>
              </w:rPr>
              <w:t>序号</w:t>
            </w:r>
          </w:p>
        </w:tc>
        <w:tc>
          <w:tcPr>
            <w:tcW w:type="dxa" w:w="858"/>
            <w:tcBorders>
              <w:top w:sz="4.0" w:val="single" w:color="000000"/>
              <w:bottom w:sz="4.0" w:val="single" w:color="000000"/>
              <w:left w:sz="3.1999999999999886" w:val="single" w:color="000000"/>
              <w:right w:sz="4.0" w:val="single" w:color="000000"/>
            </w:tcBorders>
            <w:tcMar>
              <w:start w:w="0" w:type="dxa"/>
              <w:end w:w="0" w:type="dxa"/>
            </w:tcMar>
          </w:tcPr>
          <w:p>
            <w:pPr>
              <w:autoSpaceDN w:val="0"/>
              <w:autoSpaceDE w:val="0"/>
              <w:widowControl/>
              <w:spacing w:line="196" w:lineRule="exact" w:before="4" w:after="0"/>
              <w:ind w:left="0" w:right="0" w:firstLine="0"/>
              <w:jc w:val="center"/>
            </w:pPr>
            <w:r>
              <w:rPr>
                <w:rFonts w:ascii="SimHei" w:hAnsi="SimHei" w:eastAsia="SimHei"/>
                <w:b w:val="0"/>
                <w:i w:val="0"/>
                <w:color w:val="000000"/>
                <w:sz w:val="16"/>
              </w:rPr>
              <w:t xml:space="preserve">行政检查 </w:t>
            </w:r>
            <w:r>
              <w:rPr>
                <w:rFonts w:ascii="SimHei" w:hAnsi="SimHei" w:eastAsia="SimHei"/>
                <w:b w:val="0"/>
                <w:i w:val="0"/>
                <w:color w:val="000000"/>
                <w:sz w:val="16"/>
              </w:rPr>
              <w:t>事项</w:t>
            </w:r>
          </w:p>
        </w:tc>
        <w:tc>
          <w:tcPr>
            <w:tcW w:type="dxa" w:w="8194"/>
            <w:tcBorders>
              <w:top w:sz="4.0" w:val="single" w:color="000000"/>
              <w:bottom w:sz="4.0" w:val="single" w:color="000000"/>
              <w:left w:sz="4.0" w:val="single" w:color="000000"/>
              <w:right w:sz="4.0" w:val="single" w:color="000000"/>
            </w:tcBorders>
            <w:tcMar>
              <w:start w:w="0" w:type="dxa"/>
              <w:end w:w="0" w:type="dxa"/>
            </w:tcMar>
          </w:tcPr>
          <w:p>
            <w:pPr>
              <w:autoSpaceDN w:val="0"/>
              <w:autoSpaceDE w:val="0"/>
              <w:widowControl/>
              <w:spacing w:line="160" w:lineRule="exact" w:before="138" w:after="0"/>
              <w:ind w:left="3602" w:right="0" w:firstLine="0"/>
              <w:jc w:val="left"/>
            </w:pPr>
            <w:r>
              <w:rPr>
                <w:rFonts w:ascii="SimHei" w:hAnsi="SimHei" w:eastAsia="SimHei"/>
                <w:b w:val="0"/>
                <w:i w:val="0"/>
                <w:color w:val="000000"/>
                <w:sz w:val="16"/>
              </w:rPr>
              <w:t>行政检查标准</w:t>
            </w:r>
          </w:p>
        </w:tc>
        <w:tc>
          <w:tcPr>
            <w:tcW w:type="dxa" w:w="6506"/>
            <w:tcBorders>
              <w:top w:sz="4.0" w:val="single" w:color="000000"/>
              <w:bottom w:sz="4.0" w:val="single" w:color="000000"/>
              <w:left w:sz="4.0" w:val="single" w:color="000000"/>
              <w:right w:sz="4.0" w:val="single" w:color="000000"/>
            </w:tcBorders>
            <w:tcMar>
              <w:start w:w="0" w:type="dxa"/>
              <w:end w:w="0" w:type="dxa"/>
            </w:tcMar>
          </w:tcPr>
          <w:p>
            <w:pPr>
              <w:autoSpaceDN w:val="0"/>
              <w:autoSpaceDE w:val="0"/>
              <w:widowControl/>
              <w:spacing w:line="160" w:lineRule="exact" w:before="138" w:after="0"/>
              <w:ind w:left="2762" w:right="0" w:firstLine="0"/>
              <w:jc w:val="left"/>
            </w:pPr>
            <w:r>
              <w:rPr>
                <w:rFonts w:ascii="SimHei" w:hAnsi="SimHei" w:eastAsia="SimHei"/>
                <w:b w:val="0"/>
                <w:i w:val="0"/>
                <w:color w:val="000000"/>
                <w:sz w:val="16"/>
              </w:rPr>
              <w:t>行政检查依据</w:t>
            </w:r>
          </w:p>
        </w:tc>
      </w:tr>
      <w:tr>
        <w:trPr>
          <w:trHeight w:hRule="exact" w:val="2826"/>
        </w:trPr>
        <w:tc>
          <w:tcPr>
            <w:tcW w:type="dxa" w:w="400"/>
            <w:tcBorders>
              <w:top w:sz="4.0" w:val="single" w:color="000000"/>
              <w:bottom w:sz="4.0" w:val="single" w:color="000000"/>
              <w:left w:sz="4.0" w:val="single" w:color="000000"/>
              <w:right w:sz="3.1999999999999886" w:val="single" w:color="000000"/>
            </w:tcBorders>
            <w:tcMar>
              <w:start w:w="0" w:type="dxa"/>
              <w:end w:w="0" w:type="dxa"/>
            </w:tcMar>
          </w:tcPr>
          <w:p>
            <w:pPr>
              <w:autoSpaceDN w:val="0"/>
              <w:autoSpaceDE w:val="0"/>
              <w:widowControl/>
              <w:spacing w:line="142" w:lineRule="exact" w:before="1346" w:after="0"/>
              <w:ind w:left="162" w:right="0" w:firstLine="0"/>
              <w:jc w:val="left"/>
            </w:pPr>
            <w:r>
              <w:rPr>
                <w:rFonts w:ascii="fangsong" w:hAnsi="fangsong" w:eastAsia="fangsong"/>
                <w:b w:val="0"/>
                <w:i w:val="0"/>
                <w:color w:val="000000"/>
                <w:sz w:val="14"/>
              </w:rPr>
              <w:t>1</w:t>
            </w:r>
          </w:p>
        </w:tc>
        <w:tc>
          <w:tcPr>
            <w:tcW w:type="dxa" w:w="858"/>
            <w:tcBorders>
              <w:top w:sz="4.0" w:val="single" w:color="000000"/>
              <w:bottom w:sz="4.0" w:val="single" w:color="000000"/>
              <w:left w:sz="3.1999999999999886" w:val="single" w:color="000000"/>
              <w:right w:sz="4.0" w:val="single" w:color="000000"/>
            </w:tcBorders>
            <w:tcMar>
              <w:start w:w="0" w:type="dxa"/>
              <w:end w:w="0" w:type="dxa"/>
            </w:tcMar>
          </w:tcPr>
          <w:p>
            <w:pPr>
              <w:autoSpaceDN w:val="0"/>
              <w:autoSpaceDE w:val="0"/>
              <w:widowControl/>
              <w:spacing w:line="172" w:lineRule="exact" w:before="1142" w:after="0"/>
              <w:ind w:left="0" w:right="0" w:firstLine="0"/>
              <w:jc w:val="center"/>
            </w:pPr>
            <w:r>
              <w:rPr>
                <w:rFonts w:ascii="fangsong" w:hAnsi="fangsong" w:eastAsia="fangsong"/>
                <w:b w:val="0"/>
                <w:i w:val="0"/>
                <w:color w:val="000000"/>
                <w:sz w:val="14"/>
              </w:rPr>
              <w:t xml:space="preserve">对歌舞娱乐 </w:t>
            </w:r>
            <w:r>
              <w:rPr>
                <w:rFonts w:ascii="fangsong" w:hAnsi="fangsong" w:eastAsia="fangsong"/>
                <w:b w:val="0"/>
                <w:i w:val="0"/>
                <w:color w:val="000000"/>
                <w:sz w:val="14"/>
              </w:rPr>
              <w:t xml:space="preserve">场所的行政 </w:t>
            </w:r>
            <w:r>
              <w:rPr>
                <w:rFonts w:ascii="fangsong" w:hAnsi="fangsong" w:eastAsia="fangsong"/>
                <w:b w:val="0"/>
                <w:i w:val="0"/>
                <w:color w:val="000000"/>
                <w:sz w:val="14"/>
              </w:rPr>
              <w:t>检查</w:t>
            </w:r>
          </w:p>
        </w:tc>
        <w:tc>
          <w:tcPr>
            <w:tcW w:type="dxa" w:w="8194"/>
            <w:tcBorders>
              <w:top w:sz="4.0" w:val="single" w:color="000000"/>
              <w:bottom w:sz="4.0" w:val="single" w:color="000000"/>
              <w:left w:sz="4.0" w:val="single" w:color="000000"/>
              <w:right w:sz="4.0" w:val="single" w:color="000000"/>
            </w:tcBorders>
            <w:tcMar>
              <w:start w:w="0" w:type="dxa"/>
              <w:end w:w="0" w:type="dxa"/>
            </w:tcMar>
          </w:tcPr>
          <w:p>
            <w:pPr>
              <w:autoSpaceDN w:val="0"/>
              <w:autoSpaceDE w:val="0"/>
              <w:widowControl/>
              <w:spacing w:line="172" w:lineRule="exact" w:before="282" w:after="0"/>
              <w:ind w:left="16" w:right="1008" w:firstLine="0"/>
              <w:jc w:val="left"/>
            </w:pPr>
            <w:r>
              <w:rPr>
                <w:rFonts w:ascii="fangsong" w:hAnsi="fangsong" w:eastAsia="fangsong"/>
                <w:b w:val="0"/>
                <w:i w:val="0"/>
                <w:color w:val="000000"/>
                <w:sz w:val="14"/>
              </w:rPr>
              <w:t>（一）是否具备申请从事歌舞娱乐场所经营活动所需条件 ；</w:t>
            </w:r>
            <w:r>
              <w:br/>
            </w:r>
            <w:r>
              <w:rPr>
                <w:rFonts w:ascii="fangsong" w:hAnsi="fangsong" w:eastAsia="fangsong"/>
                <w:b w:val="0"/>
                <w:i w:val="0"/>
                <w:color w:val="000000"/>
                <w:sz w:val="14"/>
              </w:rPr>
              <w:t>（二）是否持有娱乐经营许可证 ，许可证是否在有效期内 ，许可证载明事项是否与现场检查情况一致 ；</w:t>
            </w:r>
            <w:r>
              <w:rPr>
                <w:rFonts w:ascii="fangsong" w:hAnsi="fangsong" w:eastAsia="fangsong"/>
                <w:b w:val="0"/>
                <w:i w:val="0"/>
                <w:color w:val="000000"/>
                <w:sz w:val="14"/>
              </w:rPr>
              <w:t>（三）现场容纳的消费者数量是否超过核定人数 ；</w:t>
            </w:r>
            <w:r>
              <w:br/>
            </w:r>
            <w:r>
              <w:rPr>
                <w:spacing w:val="-0.14504076086955534"/>
                <w:rFonts w:ascii="fangsong" w:hAnsi="fangsong" w:eastAsia="fangsong"/>
                <w:b w:val="0"/>
                <w:i w:val="0"/>
                <w:color w:val="000000"/>
                <w:sz w:val="14"/>
              </w:rPr>
              <w:t>（四）是否在显著位置悬挂娱乐经营许可证 、未成年人禁入标志 ，禁入标志上是否注明举报电话 ；</w:t>
            </w:r>
            <w:r>
              <w:br/>
            </w:r>
            <w:r>
              <w:rPr>
                <w:spacing w:val="-1.1454326923076836"/>
                <w:rFonts w:ascii="fangsong" w:hAnsi="fangsong" w:eastAsia="fangsong"/>
                <w:b w:val="0"/>
                <w:i w:val="0"/>
                <w:color w:val="000000"/>
                <w:sz w:val="14"/>
              </w:rPr>
              <w:t>（五）是否接纳未成年人 ；</w:t>
            </w:r>
            <w:r>
              <w:br/>
            </w:r>
            <w:r>
              <w:rPr>
                <w:rFonts w:ascii="fangsong" w:hAnsi="fangsong" w:eastAsia="fangsong"/>
                <w:b w:val="0"/>
                <w:i w:val="0"/>
                <w:color w:val="000000"/>
                <w:sz w:val="14"/>
              </w:rPr>
              <w:t>（六）歌曲点播系统是否与境外的曲库联接 ；</w:t>
            </w:r>
            <w:r>
              <w:br/>
            </w:r>
            <w:r>
              <w:rPr>
                <w:spacing w:val="-0.8219339622641596"/>
                <w:rFonts w:ascii="fangsong" w:hAnsi="fangsong" w:eastAsia="fangsong"/>
                <w:b w:val="0"/>
                <w:i w:val="0"/>
                <w:color w:val="000000"/>
                <w:sz w:val="14"/>
              </w:rPr>
              <w:t>（七）播放的曲目、屏幕画面以及播放 、表演的节目是否含有 《娱乐场所管理条例 》第十三条规定的禁止内容 ；</w:t>
            </w:r>
            <w:r>
              <w:rPr>
                <w:rFonts w:ascii="fangsong" w:hAnsi="fangsong" w:eastAsia="fangsong"/>
                <w:b w:val="0"/>
                <w:i w:val="0"/>
                <w:color w:val="000000"/>
                <w:sz w:val="14"/>
              </w:rPr>
              <w:t>（八）是否按规定建立从业人员名簿 、营业日志；</w:t>
            </w:r>
            <w:r>
              <w:br/>
            </w:r>
            <w:r>
              <w:rPr>
                <w:rFonts w:ascii="fangsong" w:hAnsi="fangsong" w:eastAsia="fangsong"/>
                <w:b w:val="0"/>
                <w:i w:val="0"/>
                <w:color w:val="000000"/>
                <w:sz w:val="14"/>
              </w:rPr>
              <w:t>（九）从业人员在营业期间是否统一着装并佩带工作标志 ；</w:t>
            </w:r>
            <w:r>
              <w:br/>
            </w:r>
            <w:r>
              <w:rPr>
                <w:rFonts w:ascii="fangsong" w:hAnsi="fangsong" w:eastAsia="fangsong"/>
                <w:b w:val="0"/>
                <w:i w:val="0"/>
                <w:color w:val="000000"/>
                <w:sz w:val="14"/>
              </w:rPr>
              <w:t>（十）是否在上午8时至凌晨2时以外的时间营业 ；</w:t>
            </w:r>
            <w:r>
              <w:br/>
            </w:r>
            <w:r>
              <w:rPr>
                <w:rFonts w:ascii="fangsong" w:hAnsi="fangsong" w:eastAsia="fangsong"/>
                <w:b w:val="0"/>
                <w:i w:val="0"/>
                <w:color w:val="000000"/>
                <w:sz w:val="14"/>
              </w:rPr>
              <w:t>（十一）是否为未经文化和旅游主管部门批准的营业性演出活动提供场地 ；</w:t>
            </w:r>
            <w:r>
              <w:br/>
            </w:r>
            <w:r>
              <w:rPr>
                <w:rFonts w:ascii="fangsong" w:hAnsi="fangsong" w:eastAsia="fangsong"/>
                <w:b w:val="0"/>
                <w:i w:val="0"/>
                <w:color w:val="000000"/>
                <w:sz w:val="14"/>
              </w:rPr>
              <w:t>（十二）是否对违法犯罪行为及时采取措施制止并依法报告 ；</w:t>
            </w:r>
            <w:r>
              <w:br/>
            </w:r>
            <w:r>
              <w:rPr>
                <w:rFonts w:ascii="fangsong" w:hAnsi="fangsong" w:eastAsia="fangsong"/>
                <w:b w:val="0"/>
                <w:i w:val="0"/>
                <w:color w:val="000000"/>
                <w:sz w:val="14"/>
              </w:rPr>
              <w:t>（十三）是否配合文化和旅游主管部门的技术监管措施 。</w:t>
            </w:r>
          </w:p>
        </w:tc>
        <w:tc>
          <w:tcPr>
            <w:tcW w:type="dxa" w:w="6506"/>
            <w:tcBorders>
              <w:top w:sz="4.0" w:val="single" w:color="000000"/>
              <w:bottom w:sz="4.0" w:val="single" w:color="000000"/>
              <w:left w:sz="4.0" w:val="single" w:color="000000"/>
              <w:right w:sz="4.0" w:val="single" w:color="000000"/>
            </w:tcBorders>
            <w:tcMar>
              <w:start w:w="0" w:type="dxa"/>
              <w:end w:w="0" w:type="dxa"/>
            </w:tcMar>
          </w:tcPr>
          <w:p>
            <w:pPr>
              <w:autoSpaceDN w:val="0"/>
              <w:autoSpaceDE w:val="0"/>
              <w:widowControl/>
              <w:spacing w:line="174" w:lineRule="exact" w:before="622" w:after="0"/>
              <w:ind w:left="20" w:right="0" w:firstLine="0"/>
              <w:jc w:val="left"/>
            </w:pPr>
            <w:r>
              <w:rPr>
                <w:rFonts w:ascii="fangsong" w:hAnsi="fangsong" w:eastAsia="fangsong"/>
                <w:b w:val="0"/>
                <w:i w:val="0"/>
                <w:color w:val="000000"/>
                <w:sz w:val="14"/>
              </w:rPr>
              <w:t>《中华人民共和国未成年人保护法 》</w:t>
            </w:r>
            <w:r>
              <w:br/>
            </w:r>
            <w:r>
              <w:rPr>
                <w:rFonts w:ascii="fangsong" w:hAnsi="fangsong" w:eastAsia="fangsong"/>
                <w:b w:val="0"/>
                <w:i w:val="0"/>
                <w:color w:val="000000"/>
                <w:sz w:val="14"/>
              </w:rPr>
              <w:t xml:space="preserve">第九条 各级人民政府应当重视和加强未成年人保护工作 。县级以上人民政府负责妇女儿童工作的机 </w:t>
            </w:r>
            <w:r>
              <w:rPr>
                <w:rFonts w:ascii="fangsong" w:hAnsi="fangsong" w:eastAsia="fangsong"/>
                <w:b w:val="0"/>
                <w:i w:val="0"/>
                <w:color w:val="000000"/>
                <w:sz w:val="14"/>
              </w:rPr>
              <w:t>构，负责未成年人保护工作的组织 、协调、指导、督促，有关部门在各自职责范围内做好相关工作 。</w:t>
            </w:r>
          </w:p>
          <w:p>
            <w:pPr>
              <w:autoSpaceDN w:val="0"/>
              <w:autoSpaceDE w:val="0"/>
              <w:widowControl/>
              <w:spacing w:line="172" w:lineRule="exact" w:before="0" w:after="0"/>
              <w:ind w:left="20" w:right="144" w:firstLine="0"/>
              <w:jc w:val="left"/>
            </w:pPr>
            <w:r>
              <w:rPr>
                <w:spacing w:val="-2.080965909090909"/>
                <w:rFonts w:ascii="fangsong" w:hAnsi="fangsong" w:eastAsia="fangsong"/>
                <w:b w:val="0"/>
                <w:i w:val="0"/>
                <w:color w:val="000000"/>
                <w:sz w:val="14"/>
              </w:rPr>
              <w:t>《娱乐场所管理条例 》</w:t>
            </w:r>
            <w:r>
              <w:br/>
            </w:r>
            <w:r>
              <w:rPr>
                <w:rFonts w:ascii="fangsong" w:hAnsi="fangsong" w:eastAsia="fangsong"/>
                <w:b w:val="0"/>
                <w:i w:val="0"/>
                <w:color w:val="000000"/>
                <w:sz w:val="14"/>
              </w:rPr>
              <w:t xml:space="preserve">第三条  县级以上人民政府文化主管部门负责对娱乐场所日常经营活动的监督管理 ；县级以上公安部 </w:t>
            </w:r>
            <w:r>
              <w:rPr>
                <w:spacing w:val="-1.729619565217332"/>
                <w:rFonts w:ascii="fangsong" w:hAnsi="fangsong" w:eastAsia="fangsong"/>
                <w:b w:val="0"/>
                <w:i w:val="0"/>
                <w:color w:val="000000"/>
                <w:sz w:val="14"/>
              </w:rPr>
              <w:t>门负责对娱乐场所消防 、治安状况的监督管理 。</w:t>
            </w:r>
          </w:p>
          <w:p>
            <w:pPr>
              <w:autoSpaceDN w:val="0"/>
              <w:autoSpaceDE w:val="0"/>
              <w:widowControl/>
              <w:spacing w:line="172" w:lineRule="exact" w:before="0" w:after="0"/>
              <w:ind w:left="20" w:right="0" w:firstLine="0"/>
              <w:jc w:val="left"/>
            </w:pPr>
            <w:r>
              <w:rPr>
                <w:spacing w:val="-2.080965909090909"/>
                <w:rFonts w:ascii="fangsong" w:hAnsi="fangsong" w:eastAsia="fangsong"/>
                <w:b w:val="0"/>
                <w:i w:val="0"/>
                <w:color w:val="000000"/>
                <w:sz w:val="14"/>
              </w:rPr>
              <w:t>《娱乐场所管理办法 》</w:t>
            </w:r>
            <w:r>
              <w:br/>
            </w:r>
            <w:r>
              <w:rPr>
                <w:rFonts w:ascii="fangsong" w:hAnsi="fangsong" w:eastAsia="fangsong"/>
                <w:b w:val="0"/>
                <w:i w:val="0"/>
                <w:color w:val="000000"/>
                <w:sz w:val="14"/>
              </w:rPr>
              <w:t xml:space="preserve">第四条  县级以上人民政府文化和旅游主管部门负责所在地娱乐场所经营活动的监管 ，负责娱乐场所 </w:t>
            </w:r>
            <w:r>
              <w:rPr>
                <w:rFonts w:ascii="fangsong" w:hAnsi="fangsong" w:eastAsia="fangsong"/>
                <w:b w:val="0"/>
                <w:i w:val="0"/>
                <w:color w:val="000000"/>
                <w:sz w:val="14"/>
              </w:rPr>
              <w:t>提供的文化产品的内容监管 ，负责指导所在地娱乐场所行业协会工作 。</w:t>
            </w:r>
          </w:p>
        </w:tc>
      </w:tr>
      <w:tr>
        <w:trPr>
          <w:trHeight w:hRule="exact" w:val="2744"/>
        </w:trPr>
        <w:tc>
          <w:tcPr>
            <w:tcW w:type="dxa" w:w="400"/>
            <w:tcBorders>
              <w:top w:sz="4.0" w:val="single" w:color="000000"/>
              <w:bottom w:sz="3.199999999999818" w:val="single" w:color="000000"/>
              <w:left w:sz="4.0" w:val="single" w:color="000000"/>
              <w:right w:sz="3.1999999999999886" w:val="single" w:color="000000"/>
            </w:tcBorders>
            <w:tcMar>
              <w:start w:w="0" w:type="dxa"/>
              <w:end w:w="0" w:type="dxa"/>
            </w:tcMar>
          </w:tcPr>
          <w:p>
            <w:pPr>
              <w:autoSpaceDN w:val="0"/>
              <w:autoSpaceDE w:val="0"/>
              <w:widowControl/>
              <w:spacing w:line="142" w:lineRule="exact" w:before="1304" w:after="0"/>
              <w:ind w:left="162" w:right="0" w:firstLine="0"/>
              <w:jc w:val="left"/>
            </w:pPr>
            <w:r>
              <w:rPr>
                <w:rFonts w:ascii="fangsong" w:hAnsi="fangsong" w:eastAsia="fangsong"/>
                <w:b w:val="0"/>
                <w:i w:val="0"/>
                <w:color w:val="000000"/>
                <w:sz w:val="14"/>
              </w:rPr>
              <w:t>2</w:t>
            </w:r>
          </w:p>
        </w:tc>
        <w:tc>
          <w:tcPr>
            <w:tcW w:type="dxa" w:w="858"/>
            <w:tcBorders>
              <w:top w:sz="4.0" w:val="single" w:color="000000"/>
              <w:bottom w:sz="3.199999999999818" w:val="single" w:color="000000"/>
              <w:left w:sz="3.1999999999999886" w:val="single" w:color="000000"/>
              <w:right w:sz="4.0" w:val="single" w:color="000000"/>
            </w:tcBorders>
            <w:tcMar>
              <w:start w:w="0" w:type="dxa"/>
              <w:end w:w="0" w:type="dxa"/>
            </w:tcMar>
          </w:tcPr>
          <w:p>
            <w:pPr>
              <w:autoSpaceDN w:val="0"/>
              <w:autoSpaceDE w:val="0"/>
              <w:widowControl/>
              <w:spacing w:line="174" w:lineRule="exact" w:before="1098" w:after="0"/>
              <w:ind w:left="0" w:right="0" w:firstLine="0"/>
              <w:jc w:val="center"/>
            </w:pPr>
            <w:r>
              <w:rPr>
                <w:rFonts w:ascii="fangsong" w:hAnsi="fangsong" w:eastAsia="fangsong"/>
                <w:b w:val="0"/>
                <w:i w:val="0"/>
                <w:color w:val="000000"/>
                <w:sz w:val="14"/>
              </w:rPr>
              <w:t xml:space="preserve">对游艺娱乐 </w:t>
            </w:r>
            <w:r>
              <w:rPr>
                <w:rFonts w:ascii="fangsong" w:hAnsi="fangsong" w:eastAsia="fangsong"/>
                <w:b w:val="0"/>
                <w:i w:val="0"/>
                <w:color w:val="000000"/>
                <w:sz w:val="14"/>
              </w:rPr>
              <w:t xml:space="preserve">场所的行政 </w:t>
            </w:r>
            <w:r>
              <w:rPr>
                <w:rFonts w:ascii="fangsong" w:hAnsi="fangsong" w:eastAsia="fangsong"/>
                <w:b w:val="0"/>
                <w:i w:val="0"/>
                <w:color w:val="000000"/>
                <w:sz w:val="14"/>
              </w:rPr>
              <w:t>检查</w:t>
            </w:r>
          </w:p>
        </w:tc>
        <w:tc>
          <w:tcPr>
            <w:tcW w:type="dxa" w:w="8194"/>
            <w:tcBorders>
              <w:top w:sz="4.0" w:val="single" w:color="000000"/>
              <w:bottom w:sz="3.199999999999818" w:val="single" w:color="000000"/>
              <w:left w:sz="4.0" w:val="single" w:color="000000"/>
              <w:right w:sz="4.0" w:val="single" w:color="000000"/>
            </w:tcBorders>
            <w:tcMar>
              <w:start w:w="0" w:type="dxa"/>
              <w:end w:w="0" w:type="dxa"/>
            </w:tcMar>
          </w:tcPr>
          <w:p>
            <w:pPr>
              <w:autoSpaceDN w:val="0"/>
              <w:autoSpaceDE w:val="0"/>
              <w:widowControl/>
              <w:spacing w:line="172" w:lineRule="exact" w:before="326" w:after="0"/>
              <w:ind w:left="16" w:right="1584" w:firstLine="0"/>
              <w:jc w:val="left"/>
            </w:pPr>
            <w:r>
              <w:rPr>
                <w:rFonts w:ascii="fangsong" w:hAnsi="fangsong" w:eastAsia="fangsong"/>
                <w:b w:val="0"/>
                <w:i w:val="0"/>
                <w:color w:val="000000"/>
                <w:sz w:val="14"/>
              </w:rPr>
              <w:t>（一）是否具备申请从事游艺娱乐场所经营活动所需条件 ；</w:t>
            </w:r>
            <w:r>
              <w:br/>
            </w:r>
            <w:r>
              <w:rPr>
                <w:rFonts w:ascii="fangsong" w:hAnsi="fangsong" w:eastAsia="fangsong"/>
                <w:b w:val="0"/>
                <w:i w:val="0"/>
                <w:color w:val="000000"/>
                <w:sz w:val="14"/>
              </w:rPr>
              <w:t>（二）是否持有娱乐经营许可证 ，许可证是否在有效期内 ，许可证载明事项是否与现场检查情况一致 ；</w:t>
            </w:r>
            <w:r>
              <w:rPr>
                <w:rFonts w:ascii="fangsong" w:hAnsi="fangsong" w:eastAsia="fangsong"/>
                <w:b w:val="0"/>
                <w:i w:val="0"/>
                <w:color w:val="000000"/>
                <w:sz w:val="14"/>
              </w:rPr>
              <w:t>（三）现场容纳的消费者数量是否超过核定人数 ；</w:t>
            </w:r>
            <w:r>
              <w:br/>
            </w:r>
            <w:r>
              <w:rPr>
                <w:spacing w:val="-0.14504076086955534"/>
                <w:rFonts w:ascii="fangsong" w:hAnsi="fangsong" w:eastAsia="fangsong"/>
                <w:b w:val="0"/>
                <w:i w:val="0"/>
                <w:color w:val="000000"/>
                <w:sz w:val="14"/>
              </w:rPr>
              <w:t>（四）是否在显著位置悬挂娱乐经营许可证 、未成年人限入标志 ，限入标志上是否注明举报电话 ；</w:t>
            </w:r>
            <w:r>
              <w:rPr>
                <w:rFonts w:ascii="fangsong" w:hAnsi="fangsong" w:eastAsia="fangsong"/>
                <w:b w:val="0"/>
                <w:i w:val="0"/>
                <w:color w:val="000000"/>
                <w:sz w:val="14"/>
              </w:rPr>
              <w:t>（五）设置的电子游戏机是否在国家法定节假日外向未成年人提供 ；</w:t>
            </w:r>
            <w:r>
              <w:br/>
            </w:r>
            <w:r>
              <w:rPr>
                <w:spacing w:val="-0.14504076086955534"/>
                <w:rFonts w:ascii="fangsong" w:hAnsi="fangsong" w:eastAsia="fangsong"/>
                <w:b w:val="0"/>
                <w:i w:val="0"/>
                <w:color w:val="000000"/>
                <w:sz w:val="14"/>
              </w:rPr>
              <w:t>（六）设置的电子游戏机内的游戏项目是否含有 《娱乐场所管理条例 》第十三条规定的禁止内容 ；</w:t>
            </w:r>
            <w:r>
              <w:rPr>
                <w:rFonts w:ascii="fangsong" w:hAnsi="fangsong" w:eastAsia="fangsong"/>
                <w:b w:val="0"/>
                <w:i w:val="0"/>
                <w:color w:val="000000"/>
                <w:sz w:val="14"/>
              </w:rPr>
              <w:t>（七）是否按规定建立从业人员名簿 、营业日志；</w:t>
            </w:r>
            <w:r>
              <w:br/>
            </w:r>
            <w:r>
              <w:rPr>
                <w:rFonts w:ascii="fangsong" w:hAnsi="fangsong" w:eastAsia="fangsong"/>
                <w:b w:val="0"/>
                <w:i w:val="0"/>
                <w:color w:val="000000"/>
                <w:sz w:val="14"/>
              </w:rPr>
              <w:t>（八）从业人员在营业期间是否统一着装并佩带工作标志 ；</w:t>
            </w:r>
            <w:r>
              <w:br/>
            </w:r>
            <w:r>
              <w:rPr>
                <w:rFonts w:ascii="fangsong" w:hAnsi="fangsong" w:eastAsia="fangsong"/>
                <w:b w:val="0"/>
                <w:i w:val="0"/>
                <w:color w:val="000000"/>
                <w:sz w:val="14"/>
              </w:rPr>
              <w:t>（九）是否在上午8时至凌晨2时以外的时间营业 ；</w:t>
            </w:r>
            <w:r>
              <w:br/>
            </w:r>
            <w:r>
              <w:rPr>
                <w:rFonts w:ascii="fangsong" w:hAnsi="fangsong" w:eastAsia="fangsong"/>
                <w:b w:val="0"/>
                <w:i w:val="0"/>
                <w:color w:val="000000"/>
                <w:sz w:val="14"/>
              </w:rPr>
              <w:t>（十）是否为未经文化和旅游主管部门批准的营业性演出活动提供场地 ；</w:t>
            </w:r>
            <w:r>
              <w:br/>
            </w:r>
            <w:r>
              <w:rPr>
                <w:rFonts w:ascii="fangsong" w:hAnsi="fangsong" w:eastAsia="fangsong"/>
                <w:b w:val="0"/>
                <w:i w:val="0"/>
                <w:color w:val="000000"/>
                <w:sz w:val="14"/>
              </w:rPr>
              <w:t>（十一）是否对违法犯罪行为及时采取措施制止并依法报告 ；</w:t>
            </w:r>
            <w:r>
              <w:br/>
            </w:r>
            <w:r>
              <w:rPr>
                <w:rFonts w:ascii="fangsong" w:hAnsi="fangsong" w:eastAsia="fangsong"/>
                <w:b w:val="0"/>
                <w:i w:val="0"/>
                <w:color w:val="000000"/>
                <w:sz w:val="14"/>
              </w:rPr>
              <w:t>（十二）是否配合文化和旅游主管部门的技术监管措施 。</w:t>
            </w:r>
          </w:p>
        </w:tc>
        <w:tc>
          <w:tcPr>
            <w:tcW w:type="dxa" w:w="6506"/>
            <w:tcBorders>
              <w:top w:sz="4.0" w:val="single" w:color="000000"/>
              <w:bottom w:sz="3.199999999999818" w:val="single" w:color="000000"/>
              <w:left w:sz="4.0" w:val="single" w:color="000000"/>
              <w:right w:sz="4.0" w:val="single" w:color="000000"/>
            </w:tcBorders>
            <w:tcMar>
              <w:start w:w="0" w:type="dxa"/>
              <w:end w:w="0" w:type="dxa"/>
            </w:tcMar>
          </w:tcPr>
          <w:p>
            <w:pPr>
              <w:autoSpaceDN w:val="0"/>
              <w:autoSpaceDE w:val="0"/>
              <w:widowControl/>
              <w:spacing w:line="172" w:lineRule="exact" w:before="584" w:after="0"/>
              <w:ind w:left="20" w:right="0" w:firstLine="0"/>
              <w:jc w:val="left"/>
            </w:pPr>
            <w:r>
              <w:rPr>
                <w:rFonts w:ascii="fangsong" w:hAnsi="fangsong" w:eastAsia="fangsong"/>
                <w:b w:val="0"/>
                <w:i w:val="0"/>
                <w:color w:val="000000"/>
                <w:sz w:val="14"/>
              </w:rPr>
              <w:t>《中华人民共和国未成年人保护法 》</w:t>
            </w:r>
            <w:r>
              <w:br/>
            </w:r>
            <w:r>
              <w:rPr>
                <w:rFonts w:ascii="fangsong" w:hAnsi="fangsong" w:eastAsia="fangsong"/>
                <w:b w:val="0"/>
                <w:i w:val="0"/>
                <w:color w:val="000000"/>
                <w:sz w:val="14"/>
              </w:rPr>
              <w:t xml:space="preserve">第九条 各级人民政府应当重视和加强未成年人保护工作 。县级以上人民政府负责妇女儿童工作的机 </w:t>
            </w:r>
            <w:r>
              <w:rPr>
                <w:rFonts w:ascii="fangsong" w:hAnsi="fangsong" w:eastAsia="fangsong"/>
                <w:b w:val="0"/>
                <w:i w:val="0"/>
                <w:color w:val="000000"/>
                <w:sz w:val="14"/>
              </w:rPr>
              <w:t>构，负责未成年人保护工作的组织 、协调、指导、督促，有关部门在各自职责范围内做好相关工作 。</w:t>
            </w:r>
          </w:p>
          <w:p>
            <w:pPr>
              <w:autoSpaceDN w:val="0"/>
              <w:autoSpaceDE w:val="0"/>
              <w:widowControl/>
              <w:spacing w:line="172" w:lineRule="exact" w:before="0" w:after="0"/>
              <w:ind w:left="20" w:right="144" w:firstLine="0"/>
              <w:jc w:val="left"/>
            </w:pPr>
            <w:r>
              <w:rPr>
                <w:spacing w:val="-2.080965909090909"/>
                <w:rFonts w:ascii="fangsong" w:hAnsi="fangsong" w:eastAsia="fangsong"/>
                <w:b w:val="0"/>
                <w:i w:val="0"/>
                <w:color w:val="000000"/>
                <w:sz w:val="14"/>
              </w:rPr>
              <w:t>《娱乐场所管理条例 》</w:t>
            </w:r>
            <w:r>
              <w:br/>
            </w:r>
            <w:r>
              <w:rPr>
                <w:rFonts w:ascii="fangsong" w:hAnsi="fangsong" w:eastAsia="fangsong"/>
                <w:b w:val="0"/>
                <w:i w:val="0"/>
                <w:color w:val="000000"/>
                <w:sz w:val="14"/>
              </w:rPr>
              <w:t xml:space="preserve">第三条  县级以上人民政府文化主管部门负责对娱乐场所日常经营活动的监督管理 ；县级以上公安部 </w:t>
            </w:r>
            <w:r>
              <w:rPr>
                <w:spacing w:val="-1.729619565217332"/>
                <w:rFonts w:ascii="fangsong" w:hAnsi="fangsong" w:eastAsia="fangsong"/>
                <w:b w:val="0"/>
                <w:i w:val="0"/>
                <w:color w:val="000000"/>
                <w:sz w:val="14"/>
              </w:rPr>
              <w:t>门负责对娱乐场所消防 、治安状况的监督管理 。</w:t>
            </w:r>
          </w:p>
          <w:p>
            <w:pPr>
              <w:autoSpaceDN w:val="0"/>
              <w:autoSpaceDE w:val="0"/>
              <w:widowControl/>
              <w:spacing w:line="172" w:lineRule="exact" w:before="0" w:after="0"/>
              <w:ind w:left="20" w:right="0" w:firstLine="0"/>
              <w:jc w:val="left"/>
            </w:pPr>
            <w:r>
              <w:rPr>
                <w:spacing w:val="-2.080965909090909"/>
                <w:rFonts w:ascii="fangsong" w:hAnsi="fangsong" w:eastAsia="fangsong"/>
                <w:b w:val="0"/>
                <w:i w:val="0"/>
                <w:color w:val="000000"/>
                <w:sz w:val="14"/>
              </w:rPr>
              <w:t>《娱乐场所管理办法 》</w:t>
            </w:r>
            <w:r>
              <w:br/>
            </w:r>
            <w:r>
              <w:rPr>
                <w:rFonts w:ascii="fangsong" w:hAnsi="fangsong" w:eastAsia="fangsong"/>
                <w:b w:val="0"/>
                <w:i w:val="0"/>
                <w:color w:val="000000"/>
                <w:sz w:val="14"/>
              </w:rPr>
              <w:t xml:space="preserve">第四条  县级以上人民政府文化和旅游主管部门负责所在地娱乐场所经营活动的监管 ，负责娱乐场所 </w:t>
            </w:r>
            <w:r>
              <w:rPr>
                <w:rFonts w:ascii="fangsong" w:hAnsi="fangsong" w:eastAsia="fangsong"/>
                <w:b w:val="0"/>
                <w:i w:val="0"/>
                <w:color w:val="000000"/>
                <w:sz w:val="14"/>
              </w:rPr>
              <w:t>提供的文化产品的内容监管 ，负责指导所在地娱乐场所行业协会工作 。</w:t>
            </w:r>
          </w:p>
        </w:tc>
      </w:tr>
      <w:tr>
        <w:trPr>
          <w:trHeight w:hRule="exact" w:val="2728"/>
        </w:trPr>
        <w:tc>
          <w:tcPr>
            <w:tcW w:type="dxa" w:w="400"/>
            <w:tcBorders>
              <w:top w:sz="3.199999999999818" w:val="single" w:color="000000"/>
              <w:bottom w:sz="4.0" w:val="single" w:color="000000"/>
              <w:left w:sz="4.0" w:val="single" w:color="000000"/>
              <w:right w:sz="3.1999999999999886" w:val="single" w:color="000000"/>
            </w:tcBorders>
            <w:tcMar>
              <w:start w:w="0" w:type="dxa"/>
              <w:end w:w="0" w:type="dxa"/>
            </w:tcMar>
          </w:tcPr>
          <w:p>
            <w:pPr>
              <w:autoSpaceDN w:val="0"/>
              <w:autoSpaceDE w:val="0"/>
              <w:widowControl/>
              <w:spacing w:line="142" w:lineRule="exact" w:before="1298" w:after="0"/>
              <w:ind w:left="162" w:right="0" w:firstLine="0"/>
              <w:jc w:val="left"/>
            </w:pPr>
            <w:r>
              <w:rPr>
                <w:spacing w:val="-0.546875"/>
                <w:rFonts w:ascii="fangsong" w:hAnsi="fangsong" w:eastAsia="fangsong"/>
                <w:b w:val="0"/>
                <w:i w:val="0"/>
                <w:color w:val="000000"/>
                <w:sz w:val="14"/>
              </w:rPr>
              <w:t>3</w:t>
            </w:r>
          </w:p>
        </w:tc>
        <w:tc>
          <w:tcPr>
            <w:tcW w:type="dxa" w:w="858"/>
            <w:tcBorders>
              <w:top w:sz="3.199999999999818" w:val="single" w:color="000000"/>
              <w:bottom w:sz="4.0" w:val="single" w:color="000000"/>
              <w:left w:sz="3.1999999999999886" w:val="single" w:color="000000"/>
              <w:right w:sz="4.0" w:val="single" w:color="000000"/>
            </w:tcBorders>
            <w:tcMar>
              <w:start w:w="0" w:type="dxa"/>
              <w:end w:w="0" w:type="dxa"/>
            </w:tcMar>
          </w:tcPr>
          <w:p>
            <w:pPr>
              <w:autoSpaceDN w:val="0"/>
              <w:autoSpaceDE w:val="0"/>
              <w:widowControl/>
              <w:spacing w:line="172" w:lineRule="exact" w:before="1008" w:after="0"/>
              <w:ind w:left="0" w:right="0" w:firstLine="0"/>
              <w:jc w:val="center"/>
            </w:pPr>
            <w:r>
              <w:rPr>
                <w:rFonts w:ascii="fangsong" w:hAnsi="fangsong" w:eastAsia="fangsong"/>
                <w:b w:val="0"/>
                <w:i w:val="0"/>
                <w:color w:val="000000"/>
                <w:sz w:val="14"/>
              </w:rPr>
              <w:t xml:space="preserve">对互联网上 </w:t>
            </w:r>
            <w:r>
              <w:rPr>
                <w:rFonts w:ascii="fangsong" w:hAnsi="fangsong" w:eastAsia="fangsong"/>
                <w:b w:val="0"/>
                <w:i w:val="0"/>
                <w:color w:val="000000"/>
                <w:sz w:val="14"/>
              </w:rPr>
              <w:t xml:space="preserve">网服务营业 </w:t>
            </w:r>
            <w:r>
              <w:rPr>
                <w:rFonts w:ascii="fangsong" w:hAnsi="fangsong" w:eastAsia="fangsong"/>
                <w:b w:val="0"/>
                <w:i w:val="0"/>
                <w:color w:val="000000"/>
                <w:sz w:val="14"/>
              </w:rPr>
              <w:t xml:space="preserve">场所的行政 </w:t>
            </w:r>
            <w:r>
              <w:rPr>
                <w:rFonts w:ascii="fangsong" w:hAnsi="fangsong" w:eastAsia="fangsong"/>
                <w:b w:val="0"/>
                <w:i w:val="0"/>
                <w:color w:val="000000"/>
                <w:sz w:val="14"/>
              </w:rPr>
              <w:t>检查</w:t>
            </w:r>
          </w:p>
        </w:tc>
        <w:tc>
          <w:tcPr>
            <w:tcW w:type="dxa" w:w="8194"/>
            <w:tcBorders>
              <w:top w:sz="3.199999999999818" w:val="single" w:color="000000"/>
              <w:bottom w:sz="4.0" w:val="single" w:color="000000"/>
              <w:left w:sz="4.0" w:val="single" w:color="000000"/>
              <w:right w:sz="4.0" w:val="single" w:color="000000"/>
            </w:tcBorders>
            <w:tcMar>
              <w:start w:w="0" w:type="dxa"/>
              <w:end w:w="0" w:type="dxa"/>
            </w:tcMar>
          </w:tcPr>
          <w:p>
            <w:pPr>
              <w:autoSpaceDN w:val="0"/>
              <w:autoSpaceDE w:val="0"/>
              <w:widowControl/>
              <w:spacing w:line="172" w:lineRule="exact" w:before="406" w:after="0"/>
              <w:ind w:left="16" w:right="0" w:firstLine="0"/>
              <w:jc w:val="left"/>
            </w:pPr>
            <w:r>
              <w:rPr>
                <w:rFonts w:ascii="fangsong" w:hAnsi="fangsong" w:eastAsia="fangsong"/>
                <w:b w:val="0"/>
                <w:i w:val="0"/>
                <w:color w:val="000000"/>
                <w:sz w:val="14"/>
              </w:rPr>
              <w:t>（一）是否具备互联网上网服务营业场所经营活动所需条件 ；</w:t>
            </w:r>
            <w:r>
              <w:br/>
            </w:r>
            <w:r>
              <w:rPr>
                <w:rFonts w:ascii="fangsong" w:hAnsi="fangsong" w:eastAsia="fangsong"/>
                <w:b w:val="0"/>
                <w:i w:val="0"/>
                <w:color w:val="000000"/>
                <w:sz w:val="14"/>
              </w:rPr>
              <w:t>（二）是否持有网络文化经营许可证 ，许可证载明事项是否与现场检查情况一致 ；</w:t>
            </w:r>
            <w:r>
              <w:br/>
            </w:r>
            <w:r>
              <w:rPr>
                <w:rFonts w:ascii="fangsong" w:hAnsi="fangsong" w:eastAsia="fangsong"/>
                <w:b w:val="0"/>
                <w:i w:val="0"/>
                <w:color w:val="000000"/>
                <w:sz w:val="14"/>
              </w:rPr>
              <w:t>（三）是否涂改、出租、出借或者以其他方式转让网络文化经营许可证 ；</w:t>
            </w:r>
            <w:r>
              <w:br/>
            </w:r>
            <w:r>
              <w:rPr>
                <w:rFonts w:ascii="fangsong" w:hAnsi="fangsong" w:eastAsia="fangsong"/>
                <w:b w:val="0"/>
                <w:i w:val="0"/>
                <w:color w:val="000000"/>
                <w:sz w:val="14"/>
              </w:rPr>
              <w:t>（四）是否在营业场所的显著位置悬挂网络文化经营许可证 ，是否在入口处的显著位置悬挂未成年人禁入标志 ；</w:t>
            </w:r>
            <w:r>
              <w:br/>
            </w:r>
            <w:r>
              <w:rPr>
                <w:rFonts w:ascii="fangsong" w:hAnsi="fangsong" w:eastAsia="fangsong"/>
                <w:b w:val="0"/>
                <w:i w:val="0"/>
                <w:color w:val="000000"/>
                <w:sz w:val="14"/>
              </w:rPr>
              <w:t xml:space="preserve">（五）是否按规定核对、登记上网消费者的有效身份证件或者记录有关上网信息 ，其登记内容和记录备份保存时间是否不少于 60 </w:t>
            </w:r>
            <w:r>
              <w:rPr>
                <w:rFonts w:ascii="fangsong" w:hAnsi="fangsong" w:eastAsia="fangsong"/>
                <w:b w:val="0"/>
                <w:i w:val="0"/>
                <w:color w:val="000000"/>
                <w:sz w:val="14"/>
              </w:rPr>
              <w:t>日且无删改记录；</w:t>
            </w:r>
            <w:r>
              <w:br/>
            </w:r>
            <w:r>
              <w:rPr>
                <w:spacing w:val="-1.1454326923076836"/>
                <w:rFonts w:ascii="fangsong" w:hAnsi="fangsong" w:eastAsia="fangsong"/>
                <w:b w:val="0"/>
                <w:i w:val="0"/>
                <w:color w:val="000000"/>
                <w:sz w:val="14"/>
              </w:rPr>
              <w:t>（六）是否接纳未成年人 ；</w:t>
            </w:r>
            <w:r>
              <w:br/>
            </w:r>
            <w:r>
              <w:rPr>
                <w:rFonts w:ascii="fangsong" w:hAnsi="fangsong" w:eastAsia="fangsong"/>
                <w:b w:val="0"/>
                <w:i w:val="0"/>
                <w:color w:val="000000"/>
                <w:sz w:val="14"/>
              </w:rPr>
              <w:t>（七）是否擅自停止实施经营管理技术措施 ；</w:t>
            </w:r>
            <w:r>
              <w:br/>
            </w:r>
            <w:r>
              <w:rPr>
                <w:rFonts w:ascii="fangsong" w:hAnsi="fangsong" w:eastAsia="fangsong"/>
                <w:b w:val="0"/>
                <w:i w:val="0"/>
                <w:color w:val="000000"/>
                <w:sz w:val="14"/>
              </w:rPr>
              <w:t>（八）是否在8时至24时以外的时间营业 （互联网上网服务营业场所管理长效试点地区除外 ）；</w:t>
            </w:r>
            <w:r>
              <w:br/>
            </w:r>
            <w:r>
              <w:rPr>
                <w:rFonts w:ascii="fangsong" w:hAnsi="fangsong" w:eastAsia="fangsong"/>
                <w:b w:val="0"/>
                <w:i w:val="0"/>
                <w:color w:val="000000"/>
                <w:sz w:val="14"/>
              </w:rPr>
              <w:t>（九）是否经营非网络游戏 （互联网上网服务营业场所管理长效试点地区除外 ）；</w:t>
            </w:r>
            <w:r>
              <w:br/>
            </w:r>
            <w:r>
              <w:rPr>
                <w:rFonts w:ascii="fangsong" w:hAnsi="fangsong" w:eastAsia="fangsong"/>
                <w:b w:val="0"/>
                <w:i w:val="0"/>
                <w:color w:val="000000"/>
                <w:sz w:val="14"/>
              </w:rPr>
              <w:t>（十）是否建立场内巡查制度 ，发现上网消费者的违法行为是否制止并向文化和旅游行政部门 、公安机关举报。</w:t>
            </w:r>
          </w:p>
        </w:tc>
        <w:tc>
          <w:tcPr>
            <w:tcW w:type="dxa" w:w="6506"/>
            <w:tcBorders>
              <w:top w:sz="3.199999999999818" w:val="single" w:color="000000"/>
              <w:bottom w:sz="4.0" w:val="single" w:color="000000"/>
              <w:left w:sz="4.0" w:val="single" w:color="000000"/>
              <w:right w:sz="4.0" w:val="single" w:color="000000"/>
            </w:tcBorders>
            <w:tcMar>
              <w:start w:w="0" w:type="dxa"/>
              <w:end w:w="0" w:type="dxa"/>
            </w:tcMar>
          </w:tcPr>
          <w:p>
            <w:pPr>
              <w:autoSpaceDN w:val="0"/>
              <w:autoSpaceDE w:val="0"/>
              <w:widowControl/>
              <w:spacing w:line="174" w:lineRule="exact" w:before="490" w:after="0"/>
              <w:ind w:left="20" w:right="0" w:firstLine="0"/>
              <w:jc w:val="left"/>
            </w:pPr>
            <w:r>
              <w:rPr>
                <w:rFonts w:ascii="fangsong" w:hAnsi="fangsong" w:eastAsia="fangsong"/>
                <w:b w:val="0"/>
                <w:i w:val="0"/>
                <w:color w:val="000000"/>
                <w:sz w:val="14"/>
              </w:rPr>
              <w:t>《中华人民共和国未成年人保护法 》</w:t>
            </w:r>
            <w:r>
              <w:br/>
            </w:r>
            <w:r>
              <w:rPr>
                <w:rFonts w:ascii="fangsong" w:hAnsi="fangsong" w:eastAsia="fangsong"/>
                <w:b w:val="0"/>
                <w:i w:val="0"/>
                <w:color w:val="000000"/>
                <w:sz w:val="14"/>
              </w:rPr>
              <w:t xml:space="preserve">第九条 各级人民政府应当重视和加强未成年人保护工作 。县级以上人民政府负责妇女儿童工作的机 </w:t>
            </w:r>
            <w:r>
              <w:rPr>
                <w:rFonts w:ascii="fangsong" w:hAnsi="fangsong" w:eastAsia="fangsong"/>
                <w:b w:val="0"/>
                <w:i w:val="0"/>
                <w:color w:val="000000"/>
                <w:sz w:val="14"/>
              </w:rPr>
              <w:t>构，负责未成年人保护工作的组织 、协调、指导、督促，有关部门在各自职责范围内做好相关工作 。</w:t>
            </w:r>
          </w:p>
          <w:p>
            <w:pPr>
              <w:autoSpaceDN w:val="0"/>
              <w:autoSpaceDE w:val="0"/>
              <w:widowControl/>
              <w:spacing w:line="172" w:lineRule="exact" w:before="0" w:after="0"/>
              <w:ind w:left="20" w:right="0" w:firstLine="0"/>
              <w:jc w:val="left"/>
            </w:pPr>
            <w:r>
              <w:rPr>
                <w:rFonts w:ascii="fangsong" w:hAnsi="fangsong" w:eastAsia="fangsong"/>
                <w:b w:val="0"/>
                <w:i w:val="0"/>
                <w:color w:val="000000"/>
                <w:sz w:val="14"/>
              </w:rPr>
              <w:t>《互联网上网服务营业场所管理条例 》</w:t>
            </w:r>
            <w:r>
              <w:br/>
            </w:r>
            <w:r>
              <w:rPr>
                <w:rFonts w:ascii="fangsong" w:hAnsi="fangsong" w:eastAsia="fangsong"/>
                <w:b w:val="0"/>
                <w:i w:val="0"/>
                <w:color w:val="000000"/>
                <w:sz w:val="14"/>
              </w:rPr>
              <w:t xml:space="preserve">第四条  县级以上人民政府文化行政部门负责互联网上网服务营业场所经营单位的设立审批 ，并负责 </w:t>
            </w:r>
            <w:r>
              <w:rPr>
                <w:rFonts w:ascii="fangsong" w:hAnsi="fangsong" w:eastAsia="fangsong"/>
                <w:b w:val="0"/>
                <w:i w:val="0"/>
                <w:color w:val="000000"/>
                <w:sz w:val="14"/>
              </w:rPr>
              <w:t xml:space="preserve">对依法设立的互联网上网服务营业场所经营单位经营活动的监督管理 ；公安机关负责对互联网上网服 </w:t>
            </w:r>
            <w:r>
              <w:rPr>
                <w:rFonts w:ascii="fangsong" w:hAnsi="fangsong" w:eastAsia="fangsong"/>
                <w:b w:val="0"/>
                <w:i w:val="0"/>
                <w:color w:val="000000"/>
                <w:sz w:val="14"/>
              </w:rPr>
              <w:t xml:space="preserve">务营业场所经营单位的信息网络安全 、治安及消防安全的监督管理 ；工商行政管理部门负责对互联网 </w:t>
            </w:r>
            <w:r>
              <w:rPr>
                <w:rFonts w:ascii="fangsong" w:hAnsi="fangsong" w:eastAsia="fangsong"/>
                <w:b w:val="0"/>
                <w:i w:val="0"/>
                <w:color w:val="000000"/>
                <w:sz w:val="14"/>
              </w:rPr>
              <w:t xml:space="preserve">上网服务营业场所经营单位登记注册和营业执照的管理 ，并依法查处无照经营活动 ；电信管理等其他 </w:t>
            </w:r>
            <w:r>
              <w:rPr>
                <w:rFonts w:ascii="fangsong" w:hAnsi="fangsong" w:eastAsia="fangsong"/>
                <w:b w:val="0"/>
                <w:i w:val="0"/>
                <w:color w:val="000000"/>
                <w:sz w:val="14"/>
              </w:rPr>
              <w:t xml:space="preserve">有关部门在各自职责范围内 ，依照本条例和有关法律 、行政法规的规定，对互联网上网服务营业场所 </w:t>
            </w:r>
            <w:r>
              <w:rPr>
                <w:spacing w:val="-0.05566406249997158"/>
                <w:rFonts w:ascii="fangsong" w:hAnsi="fangsong" w:eastAsia="fangsong"/>
                <w:b w:val="0"/>
                <w:i w:val="0"/>
                <w:color w:val="000000"/>
                <w:sz w:val="14"/>
              </w:rPr>
              <w:t>经营单位分别实施有关监督管理 。</w:t>
            </w:r>
          </w:p>
        </w:tc>
      </w:tr>
    </w:tbl>
    <w:p>
      <w:pPr>
        <w:autoSpaceDN w:val="0"/>
        <w:autoSpaceDE w:val="0"/>
        <w:widowControl/>
        <w:spacing w:line="110" w:lineRule="exact" w:before="1102" w:after="0"/>
        <w:ind w:left="7516" w:right="0" w:firstLine="0"/>
        <w:jc w:val="left"/>
      </w:pPr>
      <w:r>
        <w:rPr>
          <w:rFonts w:ascii="fangsong" w:hAnsi="fangsong" w:eastAsia="fangsong"/>
          <w:b w:val="0"/>
          <w:i w:val="0"/>
          <w:color w:val="000000"/>
          <w:sz w:val="11"/>
        </w:rPr>
        <w:t>第 1 页，共 6 页</w:t>
      </w:r>
    </w:p>
    <w:p>
      <w:pPr>
        <w:sectPr>
          <w:pgSz w:w="16834" w:h="11909"/>
          <w:pgMar w:top="734" w:right="398" w:bottom="264" w:left="446" w:header="720" w:footer="720" w:gutter="0"/>
          <w:cols w:num="1" w:equalWidth="0">
            <w:col w:w="15990" w:space="0"/>
          </w:cols>
          <w:docGrid w:linePitch="360"/>
        </w:sectPr>
      </w:pPr>
    </w:p>
    <w:tbl>
      <w:tblPr>
        <w:tblW w:type="auto" w:w="0"/>
        <w:tblLayout w:type="fixed"/>
        <w:tblLook w:firstColumn="1" w:firstRow="1" w:lastColumn="0" w:lastRow="0" w:noHBand="0" w:noVBand="1" w:val="04A0"/>
        <w:tblInd w:w="6.000000000000014" w:type="dxa"/>
      </w:tblPr>
      <w:tblGrid>
        <w:gridCol w:w="400"/>
        <w:gridCol w:w="858"/>
        <w:gridCol w:w="8194"/>
        <w:gridCol w:w="6506"/>
      </w:tblGrid>
      <w:tr>
        <w:trPr>
          <w:trHeight w:hRule="exact" w:val="5598"/>
        </w:trPr>
        <w:tc>
          <w:tcPr>
            <w:tcW w:type="dxa" w:w="400"/>
            <w:tcBorders>
              <w:top w:sz="3.1999999999999886" w:val="single" w:color="000000"/>
              <w:bottom w:sz="4.0" w:val="single" w:color="000000"/>
              <w:left w:sz="4.0" w:val="single" w:color="000000"/>
              <w:right w:sz="3.1999999999999886" w:val="single" w:color="000000"/>
            </w:tcBorders>
            <w:tcMar>
              <w:start w:w="0" w:type="dxa"/>
              <w:end w:w="0" w:type="dxa"/>
            </w:tcMar>
          </w:tcPr>
          <w:p>
            <w:pPr>
              <w:autoSpaceDN w:val="0"/>
              <w:autoSpaceDE w:val="0"/>
              <w:widowControl/>
              <w:spacing w:line="140" w:lineRule="exact" w:before="2734" w:after="0"/>
              <w:ind w:left="162" w:right="0" w:firstLine="0"/>
              <w:jc w:val="left"/>
            </w:pPr>
            <w:r>
              <w:rPr>
                <w:spacing w:val="-5.46875"/>
                <w:rFonts w:ascii="fangsong" w:hAnsi="fangsong" w:eastAsia="fangsong"/>
                <w:b w:val="0"/>
                <w:i w:val="0"/>
                <w:color w:val="000000"/>
                <w:sz w:val="14"/>
              </w:rPr>
              <w:t>4</w:t>
            </w:r>
          </w:p>
        </w:tc>
        <w:tc>
          <w:tcPr>
            <w:tcW w:type="dxa" w:w="858"/>
            <w:tcBorders>
              <w:top w:sz="3.1999999999999886" w:val="single" w:color="000000"/>
              <w:bottom w:sz="4.0" w:val="single" w:color="000000"/>
              <w:left w:sz="3.1999999999999886" w:val="single" w:color="000000"/>
              <w:right w:sz="4.0" w:val="single" w:color="000000"/>
            </w:tcBorders>
            <w:tcMar>
              <w:start w:w="0" w:type="dxa"/>
              <w:end w:w="0" w:type="dxa"/>
            </w:tcMar>
          </w:tcPr>
          <w:p>
            <w:pPr>
              <w:autoSpaceDN w:val="0"/>
              <w:autoSpaceDE w:val="0"/>
              <w:widowControl/>
              <w:spacing w:line="172" w:lineRule="exact" w:before="2444" w:after="0"/>
              <w:ind w:left="68" w:right="72" w:firstLine="0"/>
              <w:jc w:val="both"/>
            </w:pPr>
            <w:r>
              <w:rPr>
                <w:rFonts w:ascii="fangsong" w:hAnsi="fangsong" w:eastAsia="fangsong"/>
                <w:b w:val="0"/>
                <w:i w:val="0"/>
                <w:color w:val="000000"/>
                <w:sz w:val="14"/>
              </w:rPr>
              <w:t xml:space="preserve">对营业性演 </w:t>
            </w:r>
            <w:r>
              <w:rPr>
                <w:rFonts w:ascii="fangsong" w:hAnsi="fangsong" w:eastAsia="fangsong"/>
                <w:b w:val="0"/>
                <w:i w:val="0"/>
                <w:color w:val="000000"/>
                <w:sz w:val="14"/>
              </w:rPr>
              <w:t xml:space="preserve">出活动的演 </w:t>
            </w:r>
            <w:r>
              <w:rPr>
                <w:rFonts w:ascii="fangsong" w:hAnsi="fangsong" w:eastAsia="fangsong"/>
                <w:b w:val="0"/>
                <w:i w:val="0"/>
                <w:color w:val="000000"/>
                <w:sz w:val="14"/>
              </w:rPr>
              <w:t xml:space="preserve">出举办单位 </w:t>
            </w:r>
            <w:r>
              <w:rPr>
                <w:rFonts w:ascii="fangsong" w:hAnsi="fangsong" w:eastAsia="fangsong"/>
                <w:b w:val="0"/>
                <w:i w:val="0"/>
                <w:color w:val="000000"/>
                <w:sz w:val="14"/>
              </w:rPr>
              <w:t>的行政检查</w:t>
            </w:r>
          </w:p>
        </w:tc>
        <w:tc>
          <w:tcPr>
            <w:tcW w:type="dxa" w:w="8194"/>
            <w:tcBorders>
              <w:top w:sz="3.1999999999999886" w:val="single" w:color="000000"/>
              <w:bottom w:sz="4.0" w:val="single" w:color="000000"/>
              <w:left w:sz="4.0" w:val="single" w:color="000000"/>
              <w:right w:sz="4.0" w:val="single" w:color="000000"/>
            </w:tcBorders>
            <w:tcMar>
              <w:start w:w="0" w:type="dxa"/>
              <w:end w:w="0" w:type="dxa"/>
            </w:tcMar>
          </w:tcPr>
          <w:p>
            <w:pPr>
              <w:autoSpaceDN w:val="0"/>
              <w:autoSpaceDE w:val="0"/>
              <w:widowControl/>
              <w:spacing w:line="172" w:lineRule="exact" w:before="118" w:after="0"/>
              <w:ind w:left="16" w:right="0" w:firstLine="0"/>
              <w:jc w:val="left"/>
            </w:pPr>
            <w:r>
              <w:rPr>
                <w:rFonts w:ascii="fangsong" w:hAnsi="fangsong" w:eastAsia="fangsong"/>
                <w:b w:val="0"/>
                <w:i w:val="0"/>
                <w:color w:val="000000"/>
                <w:sz w:val="14"/>
              </w:rPr>
              <w:t xml:space="preserve">（一）文艺表演团体、演出经纪机构是否持有营业性演出许可证 ，许可证是否在有效期内 ，或者演出场所经营单位是否持有演出 </w:t>
            </w:r>
            <w:r>
              <w:rPr>
                <w:spacing w:val="-1.5742187499999716"/>
                <w:rFonts w:ascii="fangsong" w:hAnsi="fangsong" w:eastAsia="fangsong"/>
                <w:b w:val="0"/>
                <w:i w:val="0"/>
                <w:color w:val="000000"/>
                <w:sz w:val="14"/>
              </w:rPr>
              <w:t>场所经营单位备案证明 ；</w:t>
            </w:r>
            <w:r>
              <w:br/>
            </w:r>
            <w:r>
              <w:rPr>
                <w:rFonts w:ascii="fangsong" w:hAnsi="fangsong" w:eastAsia="fangsong"/>
                <w:b w:val="0"/>
                <w:i w:val="0"/>
                <w:color w:val="000000"/>
                <w:sz w:val="14"/>
              </w:rPr>
              <w:t>（二）是否依法取得文化和旅游主管部门的批准文件 ，批准文件载明事项是否与现场检查情况一致 ；</w:t>
            </w:r>
            <w:r>
              <w:br/>
            </w:r>
            <w:r>
              <w:rPr>
                <w:rFonts w:ascii="fangsong" w:hAnsi="fangsong" w:eastAsia="fangsong"/>
                <w:b w:val="0"/>
                <w:i w:val="0"/>
                <w:color w:val="000000"/>
                <w:sz w:val="14"/>
              </w:rPr>
              <w:t>（三）是否超范围从事营业性演出经营活动 ；</w:t>
            </w:r>
            <w:r>
              <w:br/>
            </w:r>
            <w:r>
              <w:rPr>
                <w:rFonts w:ascii="fangsong" w:hAnsi="fangsong" w:eastAsia="fangsong"/>
                <w:b w:val="0"/>
                <w:i w:val="0"/>
                <w:color w:val="000000"/>
                <w:sz w:val="14"/>
              </w:rPr>
              <w:t xml:space="preserve">（四）变更演出举办单位 、参加演出的文艺表演团体 、演员或者节目，或者变更演出的名称 、时间、地点、场次，是否重新报 </w:t>
            </w:r>
            <w:r>
              <w:rPr>
                <w:rFonts w:ascii="fangsong" w:hAnsi="fangsong" w:eastAsia="fangsong"/>
                <w:b w:val="0"/>
                <w:i w:val="0"/>
                <w:color w:val="000000"/>
                <w:sz w:val="14"/>
              </w:rPr>
              <w:t>批；</w:t>
            </w:r>
            <w:r>
              <w:br/>
            </w:r>
            <w:r>
              <w:rPr>
                <w:rFonts w:ascii="fangsong" w:hAnsi="fangsong" w:eastAsia="fangsong"/>
                <w:b w:val="0"/>
                <w:i w:val="0"/>
                <w:color w:val="000000"/>
                <w:sz w:val="14"/>
              </w:rPr>
              <w:t>（五）是否伪造、变造、出租、出借、买卖营业性演出许可证 、批准文件，或者以非法手段取得营业性演出许可证 、批准文件；</w:t>
            </w:r>
            <w:r>
              <w:rPr>
                <w:spacing w:val="-0.29270833333331814"/>
                <w:rFonts w:ascii="fangsong" w:hAnsi="fangsong" w:eastAsia="fangsong"/>
                <w:b w:val="0"/>
                <w:i w:val="0"/>
                <w:color w:val="000000"/>
                <w:sz w:val="14"/>
              </w:rPr>
              <w:t xml:space="preserve">（六）举办的营业性演出是否含有 《营业性演出管理条例 》第二十五条规定的禁止情形 ，发现营业性演出有禁止情形的 ，演出举 </w:t>
            </w:r>
            <w:r>
              <w:rPr>
                <w:rFonts w:ascii="fangsong" w:hAnsi="fangsong" w:eastAsia="fangsong"/>
                <w:b w:val="0"/>
                <w:i w:val="0"/>
                <w:color w:val="000000"/>
                <w:sz w:val="14"/>
              </w:rPr>
              <w:t>办单位是否采取措施予以制止并同时向演出所在地县级文化和旅游主管部门 、公安部门报告；</w:t>
            </w:r>
            <w:r>
              <w:br/>
            </w:r>
            <w:r>
              <w:rPr>
                <w:spacing w:val="-1.1112499999999954"/>
                <w:rFonts w:ascii="fangsong" w:hAnsi="fangsong" w:eastAsia="fangsong"/>
                <w:b w:val="0"/>
                <w:i w:val="0"/>
                <w:color w:val="000000"/>
                <w:sz w:val="14"/>
              </w:rPr>
              <w:t>（七）是否非因不可抗力中止 、停止或者退出演出 ；</w:t>
            </w:r>
            <w:r>
              <w:br/>
            </w:r>
            <w:r>
              <w:rPr>
                <w:rFonts w:ascii="fangsong" w:hAnsi="fangsong" w:eastAsia="fangsong"/>
                <w:b w:val="0"/>
                <w:i w:val="0"/>
                <w:color w:val="000000"/>
                <w:sz w:val="14"/>
              </w:rPr>
              <w:t>（八）举办的营业性演出的文艺表演团体 、主要演员或者主要节目内容等发生变更后 ，是否及时告知观众 ；</w:t>
            </w:r>
            <w:r>
              <w:br/>
            </w:r>
            <w:r>
              <w:rPr>
                <w:rFonts w:ascii="fangsong" w:hAnsi="fangsong" w:eastAsia="fangsong"/>
                <w:b w:val="0"/>
                <w:i w:val="0"/>
                <w:color w:val="000000"/>
                <w:sz w:val="14"/>
              </w:rPr>
              <w:t>（九）是否以假唱、假演奏欺骗观众，或者为假唱、假演奏提供条件；</w:t>
            </w:r>
            <w:r>
              <w:br/>
            </w:r>
            <w:r>
              <w:rPr>
                <w:rFonts w:ascii="fangsong" w:hAnsi="fangsong" w:eastAsia="fangsong"/>
                <w:b w:val="0"/>
                <w:i w:val="0"/>
                <w:color w:val="000000"/>
                <w:sz w:val="14"/>
              </w:rPr>
              <w:t>（十）举办的营业性演出是否以政府或者政府部门的名义举办 ，或者冠以“中国”、“中华”、“全国”、“国际”等字样；</w:t>
            </w:r>
            <w:r>
              <w:rPr>
                <w:rFonts w:ascii="fangsong" w:hAnsi="fangsong" w:eastAsia="fangsong"/>
                <w:b w:val="0"/>
                <w:i w:val="0"/>
                <w:color w:val="000000"/>
                <w:sz w:val="14"/>
              </w:rPr>
              <w:t xml:space="preserve">（十一）临时搭建舞台、看台的营业性演出的演出举办单位是否在演出前向演出所在地县级文化和旅游主管部门提交演出场所合 </w:t>
            </w:r>
            <w:r>
              <w:rPr>
                <w:rFonts w:ascii="fangsong" w:hAnsi="fangsong" w:eastAsia="fangsong"/>
                <w:b w:val="0"/>
                <w:i w:val="0"/>
                <w:color w:val="000000"/>
                <w:sz w:val="14"/>
              </w:rPr>
              <w:t>格证明；</w:t>
            </w:r>
            <w:r>
              <w:br/>
            </w:r>
            <w:r>
              <w:rPr>
                <w:rFonts w:ascii="fangsong" w:hAnsi="fangsong" w:eastAsia="fangsong"/>
                <w:b w:val="0"/>
                <w:i w:val="0"/>
                <w:color w:val="000000"/>
                <w:sz w:val="14"/>
              </w:rPr>
              <w:t>（十二）演出举办单位或者其法定代表人 、主要负责人及其他直接责任人员是否在募捐义演中获取经济利益 ；</w:t>
            </w:r>
            <w:r>
              <w:br/>
            </w:r>
            <w:r>
              <w:rPr>
                <w:rFonts w:ascii="fangsong" w:hAnsi="fangsong" w:eastAsia="fangsong"/>
                <w:b w:val="0"/>
                <w:i w:val="0"/>
                <w:color w:val="000000"/>
                <w:sz w:val="14"/>
              </w:rPr>
              <w:t>（十三）举办的募捐义演或者符合 《营业性演出管理条例实施细则 》第二条所述方式的公益性演出是否办理审批手续 ；</w:t>
            </w:r>
            <w:r>
              <w:rPr>
                <w:rFonts w:ascii="fangsong" w:hAnsi="fangsong" w:eastAsia="fangsong"/>
                <w:b w:val="0"/>
                <w:i w:val="0"/>
                <w:color w:val="000000"/>
                <w:sz w:val="14"/>
              </w:rPr>
              <w:t>（十四）是否在演出经营活动中不履行应尽义务 ，倒卖、转让演出活动经营权 ；</w:t>
            </w:r>
            <w:r>
              <w:br/>
            </w:r>
            <w:r>
              <w:rPr>
                <w:rFonts w:ascii="fangsong" w:hAnsi="fangsong" w:eastAsia="fangsong"/>
                <w:b w:val="0"/>
                <w:i w:val="0"/>
                <w:color w:val="000000"/>
                <w:sz w:val="14"/>
              </w:rPr>
              <w:t>（十五）是否未经批准擅自出售演出门票 ；</w:t>
            </w:r>
            <w:r>
              <w:br/>
            </w:r>
            <w:r>
              <w:rPr>
                <w:rFonts w:ascii="fangsong" w:hAnsi="fangsong" w:eastAsia="fangsong"/>
                <w:b w:val="0"/>
                <w:i w:val="0"/>
                <w:color w:val="000000"/>
                <w:sz w:val="14"/>
              </w:rPr>
              <w:t>（十六）是否有演唱、演奏记录；</w:t>
            </w:r>
            <w:r>
              <w:br/>
            </w:r>
            <w:r>
              <w:rPr>
                <w:rFonts w:ascii="fangsong" w:hAnsi="fangsong" w:eastAsia="fangsong"/>
                <w:b w:val="0"/>
                <w:i w:val="0"/>
                <w:color w:val="000000"/>
                <w:sz w:val="14"/>
              </w:rPr>
              <w:t>（十七）营业性涉外或者涉港澳台演出举办单位是否隐瞒近 2年内违反《营业性演出管理条例 》规定的记录，提交虚假书面声明 ；</w:t>
            </w:r>
            <w:r>
              <w:rPr>
                <w:rFonts w:ascii="fangsong" w:hAnsi="fangsong" w:eastAsia="fangsong"/>
                <w:b w:val="0"/>
                <w:i w:val="0"/>
                <w:color w:val="000000"/>
                <w:sz w:val="14"/>
              </w:rPr>
              <w:t xml:space="preserve">（十八）经省级人民政府文化和旅游主管部门批准的涉外演出是否在批准的时间内增加演出地并到演出所在地省级文化和旅游主 </w:t>
            </w:r>
            <w:r>
              <w:rPr>
                <w:rFonts w:ascii="fangsong" w:hAnsi="fangsong" w:eastAsia="fangsong"/>
                <w:b w:val="0"/>
                <w:i w:val="0"/>
                <w:color w:val="000000"/>
                <w:sz w:val="14"/>
              </w:rPr>
              <w:t>管部门备案；</w:t>
            </w:r>
            <w:r>
              <w:br/>
            </w:r>
            <w:r>
              <w:rPr>
                <w:rFonts w:ascii="fangsong" w:hAnsi="fangsong" w:eastAsia="fangsong"/>
                <w:b w:val="0"/>
                <w:i w:val="0"/>
                <w:color w:val="000000"/>
                <w:sz w:val="14"/>
              </w:rPr>
              <w:t xml:space="preserve">（十九）在演播厅外从事符合 《营业性演出管理条例实施细则 》第二条规定条件的电视文艺节目的现场录制 ，是否办理审批手 </w:t>
            </w:r>
            <w:r>
              <w:rPr>
                <w:rFonts w:ascii="fangsong" w:hAnsi="fangsong" w:eastAsia="fangsong"/>
                <w:b w:val="0"/>
                <w:i w:val="0"/>
                <w:color w:val="000000"/>
                <w:sz w:val="14"/>
              </w:rPr>
              <w:t>续；</w:t>
            </w:r>
            <w:r>
              <w:br/>
            </w:r>
            <w:r>
              <w:rPr>
                <w:rFonts w:ascii="fangsong" w:hAnsi="fangsong" w:eastAsia="fangsong"/>
                <w:b w:val="0"/>
                <w:i w:val="0"/>
                <w:color w:val="000000"/>
                <w:sz w:val="14"/>
              </w:rPr>
              <w:t xml:space="preserve">（二十）举办的营业性演出是否有宣扬淫秽 、色情、暴力、邪教、迷信、赌博、引诱自杀、恐怖主义、分裂主义、极端主义等危 </w:t>
            </w:r>
            <w:r>
              <w:rPr>
                <w:spacing w:val="-0.7779017857142938"/>
                <w:rFonts w:ascii="fangsong" w:hAnsi="fangsong" w:eastAsia="fangsong"/>
                <w:b w:val="0"/>
                <w:i w:val="0"/>
                <w:color w:val="000000"/>
                <w:sz w:val="14"/>
              </w:rPr>
              <w:t>害未成年人身心健康的内容 ；</w:t>
            </w:r>
            <w:r>
              <w:br/>
            </w:r>
            <w:r>
              <w:rPr>
                <w:rFonts w:ascii="fangsong" w:hAnsi="fangsong" w:eastAsia="fangsong"/>
                <w:b w:val="0"/>
                <w:i w:val="0"/>
                <w:color w:val="000000"/>
                <w:sz w:val="14"/>
              </w:rPr>
              <w:t xml:space="preserve">（二十一）举办的营业性演出是否危害参与演出的未成年人的身心健康 ，未成年人参与营业性演出活动是否经过未成年人父母或 </w:t>
            </w:r>
            <w:r>
              <w:rPr>
                <w:spacing w:val="-2.6890624999999773"/>
                <w:rFonts w:ascii="fangsong" w:hAnsi="fangsong" w:eastAsia="fangsong"/>
                <w:b w:val="0"/>
                <w:i w:val="0"/>
                <w:color w:val="000000"/>
                <w:sz w:val="14"/>
              </w:rPr>
              <w:t>者其他监护人同意 ；</w:t>
            </w:r>
            <w:r>
              <w:br/>
            </w:r>
            <w:r>
              <w:rPr>
                <w:rFonts w:ascii="fangsong" w:hAnsi="fangsong" w:eastAsia="fangsong"/>
                <w:b w:val="0"/>
                <w:i w:val="0"/>
                <w:color w:val="000000"/>
                <w:sz w:val="14"/>
              </w:rPr>
              <w:t xml:space="preserve">（二十二）歌舞娱乐场所、旅游景区、主题公园、游乐园、宾馆、饭店、酒吧、餐饮场所等非演出场所经营单位举办的营业性演 </w:t>
            </w:r>
            <w:r>
              <w:rPr>
                <w:rFonts w:ascii="fangsong" w:hAnsi="fangsong" w:eastAsia="fangsong"/>
                <w:b w:val="0"/>
                <w:i w:val="0"/>
                <w:color w:val="000000"/>
                <w:sz w:val="14"/>
              </w:rPr>
              <w:t>出活动，是否委托演出经纪机构承办 。</w:t>
            </w:r>
          </w:p>
        </w:tc>
        <w:tc>
          <w:tcPr>
            <w:tcW w:type="dxa" w:w="6506"/>
            <w:tcBorders>
              <w:top w:sz="3.1999999999999886" w:val="single" w:color="000000"/>
              <w:bottom w:sz="4.0" w:val="single" w:color="000000"/>
              <w:left w:sz="4.0" w:val="single" w:color="000000"/>
              <w:right w:sz="4.0" w:val="single" w:color="000000"/>
            </w:tcBorders>
            <w:tcMar>
              <w:start w:w="0" w:type="dxa"/>
              <w:end w:w="0" w:type="dxa"/>
            </w:tcMar>
          </w:tcPr>
          <w:p>
            <w:pPr>
              <w:autoSpaceDN w:val="0"/>
              <w:autoSpaceDE w:val="0"/>
              <w:widowControl/>
              <w:spacing w:line="172" w:lineRule="exact" w:before="1410" w:after="0"/>
              <w:ind w:left="20" w:right="0" w:firstLine="0"/>
              <w:jc w:val="left"/>
            </w:pPr>
            <w:r>
              <w:rPr>
                <w:rFonts w:ascii="fangsong" w:hAnsi="fangsong" w:eastAsia="fangsong"/>
                <w:b w:val="0"/>
                <w:i w:val="0"/>
                <w:color w:val="000000"/>
                <w:sz w:val="14"/>
              </w:rPr>
              <w:t>《中华人民共和国未成年人保护法 》</w:t>
            </w:r>
            <w:r>
              <w:br/>
            </w:r>
            <w:r>
              <w:rPr>
                <w:rFonts w:ascii="fangsong" w:hAnsi="fangsong" w:eastAsia="fangsong"/>
                <w:b w:val="0"/>
                <w:i w:val="0"/>
                <w:color w:val="000000"/>
                <w:sz w:val="14"/>
              </w:rPr>
              <w:t xml:space="preserve">第九条 各级人民政府应当重视和加强未成年人保护工作 。县级以上人民政府负责妇女儿童工作的机 </w:t>
            </w:r>
            <w:r>
              <w:rPr>
                <w:rFonts w:ascii="fangsong" w:hAnsi="fangsong" w:eastAsia="fangsong"/>
                <w:b w:val="0"/>
                <w:i w:val="0"/>
                <w:color w:val="000000"/>
                <w:sz w:val="14"/>
              </w:rPr>
              <w:t>构，负责未成年人保护工作的组织 、协调、指导、督促，有关部门在各自职责范围内做好相关工作 。</w:t>
            </w:r>
          </w:p>
          <w:p>
            <w:pPr>
              <w:autoSpaceDN w:val="0"/>
              <w:autoSpaceDE w:val="0"/>
              <w:widowControl/>
              <w:spacing w:line="170" w:lineRule="exact" w:before="4" w:after="0"/>
              <w:ind w:left="20" w:right="0" w:firstLine="0"/>
              <w:jc w:val="left"/>
            </w:pPr>
            <w:r>
              <w:rPr>
                <w:spacing w:val="-1.574218749999924"/>
                <w:rFonts w:ascii="fangsong" w:hAnsi="fangsong" w:eastAsia="fangsong"/>
                <w:b w:val="0"/>
                <w:i w:val="0"/>
                <w:color w:val="000000"/>
                <w:sz w:val="14"/>
              </w:rPr>
              <w:t>《营业性演出管理条例 》</w:t>
            </w:r>
            <w:r>
              <w:br/>
            </w:r>
            <w:r>
              <w:rPr>
                <w:rFonts w:ascii="fangsong" w:hAnsi="fangsong" w:eastAsia="fangsong"/>
                <w:b w:val="0"/>
                <w:i w:val="0"/>
                <w:color w:val="000000"/>
                <w:sz w:val="14"/>
              </w:rPr>
              <w:t xml:space="preserve">第五条  国务院文化主管部门主管全国营业性演出的监督管理工作 。国务院公安部门、工商行政管理 </w:t>
            </w:r>
            <w:r>
              <w:rPr>
                <w:spacing w:val="-0.635044642857159"/>
                <w:rFonts w:ascii="fangsong" w:hAnsi="fangsong" w:eastAsia="fangsong"/>
                <w:b w:val="0"/>
                <w:i w:val="0"/>
                <w:color w:val="000000"/>
                <w:sz w:val="14"/>
              </w:rPr>
              <w:t>部门在各自职责范围内 ，主管营业性演出的监督管理工作 。</w:t>
            </w:r>
          </w:p>
          <w:p>
            <w:pPr>
              <w:autoSpaceDN w:val="0"/>
              <w:autoSpaceDE w:val="0"/>
              <w:widowControl/>
              <w:spacing w:line="174" w:lineRule="exact" w:before="0" w:after="0"/>
              <w:ind w:left="20" w:right="144" w:firstLine="0"/>
              <w:jc w:val="left"/>
            </w:pPr>
            <w:r>
              <w:rPr>
                <w:rFonts w:ascii="fangsong" w:hAnsi="fangsong" w:eastAsia="fangsong"/>
                <w:b w:val="0"/>
                <w:i w:val="0"/>
                <w:color w:val="000000"/>
                <w:sz w:val="14"/>
              </w:rPr>
              <w:t xml:space="preserve">县级以上地方人民政府文化主管部门负责本行政区域内营业性演出的监督管理工作 。县级以上地方人 </w:t>
            </w:r>
            <w:r>
              <w:rPr>
                <w:rFonts w:ascii="fangsong" w:hAnsi="fangsong" w:eastAsia="fangsong"/>
                <w:b w:val="0"/>
                <w:i w:val="0"/>
                <w:color w:val="000000"/>
                <w:sz w:val="14"/>
              </w:rPr>
              <w:t xml:space="preserve">民政府公安部门、工商行政管理部门在各自职责范围内 ，负责本行政区域内营业性演出的监督管理工 </w:t>
            </w:r>
            <w:r>
              <w:rPr>
                <w:rFonts w:ascii="fangsong" w:hAnsi="fangsong" w:eastAsia="fangsong"/>
                <w:b w:val="0"/>
                <w:i w:val="0"/>
                <w:color w:val="000000"/>
                <w:sz w:val="14"/>
              </w:rPr>
              <w:t>作。</w:t>
            </w:r>
          </w:p>
          <w:p>
            <w:pPr>
              <w:autoSpaceDN w:val="0"/>
              <w:autoSpaceDE w:val="0"/>
              <w:widowControl/>
              <w:spacing w:line="142" w:lineRule="exact" w:before="30" w:after="0"/>
              <w:ind w:left="20" w:right="0" w:firstLine="0"/>
              <w:jc w:val="left"/>
            </w:pPr>
            <w:r>
              <w:rPr>
                <w:rFonts w:ascii="fangsong" w:hAnsi="fangsong" w:eastAsia="fangsong"/>
                <w:b w:val="0"/>
                <w:i w:val="0"/>
                <w:color w:val="000000"/>
                <w:sz w:val="14"/>
              </w:rPr>
              <w:t>第三十三条 文化主管部门应当加强对营业性演出的监督管理 。</w:t>
            </w:r>
          </w:p>
          <w:p>
            <w:pPr>
              <w:autoSpaceDN w:val="0"/>
              <w:autoSpaceDE w:val="0"/>
              <w:widowControl/>
              <w:spacing w:line="172" w:lineRule="exact" w:before="0" w:after="0"/>
              <w:ind w:left="20" w:right="128" w:firstLine="0"/>
              <w:jc w:val="both"/>
            </w:pPr>
            <w:r>
              <w:rPr>
                <w:rFonts w:ascii="fangsong" w:hAnsi="fangsong" w:eastAsia="fangsong"/>
                <w:b w:val="0"/>
                <w:i w:val="0"/>
                <w:color w:val="000000"/>
                <w:sz w:val="14"/>
              </w:rPr>
              <w:t xml:space="preserve">演出所在地县级人民政府文化主管部门对外国的或者香港特别行政区 、澳门特别行政区、台湾地区的 </w:t>
            </w:r>
            <w:r>
              <w:rPr>
                <w:spacing w:val="-0.014295212765967123"/>
                <w:rFonts w:ascii="fangsong" w:hAnsi="fangsong" w:eastAsia="fangsong"/>
                <w:b w:val="0"/>
                <w:i w:val="0"/>
                <w:color w:val="000000"/>
                <w:sz w:val="14"/>
              </w:rPr>
              <w:t xml:space="preserve">文艺表演团体、个人参加的营业性演出和临时搭建舞台 、看台的营业性演出 ，应当进行实地检查 ；对 </w:t>
            </w:r>
            <w:r>
              <w:rPr>
                <w:rFonts w:ascii="fangsong" w:hAnsi="fangsong" w:eastAsia="fangsong"/>
                <w:b w:val="0"/>
                <w:i w:val="0"/>
                <w:color w:val="000000"/>
                <w:sz w:val="14"/>
              </w:rPr>
              <w:t>其他营业性演出，应当进行实地抽样检查 。</w:t>
            </w:r>
          </w:p>
          <w:p>
            <w:pPr>
              <w:autoSpaceDN w:val="0"/>
              <w:autoSpaceDE w:val="0"/>
              <w:widowControl/>
              <w:spacing w:line="172" w:lineRule="exact" w:before="0" w:after="0"/>
              <w:ind w:left="20" w:right="0" w:firstLine="0"/>
              <w:jc w:val="left"/>
            </w:pPr>
            <w:r>
              <w:rPr>
                <w:spacing w:val="-0.05566406249997158"/>
                <w:rFonts w:ascii="fangsong" w:hAnsi="fangsong" w:eastAsia="fangsong"/>
                <w:b w:val="0"/>
                <w:i w:val="0"/>
                <w:color w:val="000000"/>
                <w:sz w:val="14"/>
              </w:rPr>
              <w:t>《营业性演出管理条例实施细则 》</w:t>
            </w:r>
            <w:r>
              <w:br/>
            </w:r>
            <w:r>
              <w:rPr>
                <w:rFonts w:ascii="fangsong" w:hAnsi="fangsong" w:eastAsia="fangsong"/>
                <w:b w:val="0"/>
                <w:i w:val="0"/>
                <w:color w:val="000000"/>
                <w:sz w:val="14"/>
              </w:rPr>
              <w:t xml:space="preserve">第二十三条第（六）项  营业性演出经营主体举办营业性演出 ，应当履行下列义务 ：（六）接受文化 </w:t>
            </w:r>
            <w:r>
              <w:rPr>
                <w:spacing w:val="-0.7779017857142533"/>
                <w:rFonts w:ascii="fangsong" w:hAnsi="fangsong" w:eastAsia="fangsong"/>
                <w:b w:val="0"/>
                <w:i w:val="0"/>
                <w:color w:val="000000"/>
                <w:sz w:val="14"/>
              </w:rPr>
              <w:t>和旅游主管部门的监督管理 。</w:t>
            </w:r>
          </w:p>
        </w:tc>
      </w:tr>
      <w:tr>
        <w:trPr>
          <w:trHeight w:hRule="exact" w:val="2726"/>
        </w:trPr>
        <w:tc>
          <w:tcPr>
            <w:tcW w:type="dxa" w:w="400"/>
            <w:tcBorders>
              <w:top w:sz="4.0" w:val="single" w:color="000000"/>
              <w:bottom w:sz="4.0" w:val="single" w:color="000000"/>
              <w:left w:sz="4.0" w:val="single" w:color="000000"/>
              <w:right w:sz="3.1999999999999886" w:val="single" w:color="000000"/>
            </w:tcBorders>
            <w:tcMar>
              <w:start w:w="0" w:type="dxa"/>
              <w:end w:w="0" w:type="dxa"/>
            </w:tcMar>
          </w:tcPr>
          <w:p>
            <w:pPr>
              <w:autoSpaceDN w:val="0"/>
              <w:autoSpaceDE w:val="0"/>
              <w:widowControl/>
              <w:spacing w:line="140" w:lineRule="exact" w:before="1296" w:after="0"/>
              <w:ind w:left="162" w:right="0" w:firstLine="0"/>
              <w:jc w:val="left"/>
            </w:pPr>
            <w:r>
              <w:rPr>
                <w:rFonts w:ascii="fangsong" w:hAnsi="fangsong" w:eastAsia="fangsong"/>
                <w:b w:val="0"/>
                <w:i w:val="0"/>
                <w:color w:val="000000"/>
                <w:sz w:val="14"/>
              </w:rPr>
              <w:t>5</w:t>
            </w:r>
          </w:p>
        </w:tc>
        <w:tc>
          <w:tcPr>
            <w:tcW w:type="dxa" w:w="858"/>
            <w:tcBorders>
              <w:top w:sz="4.0" w:val="single" w:color="000000"/>
              <w:bottom w:sz="4.0" w:val="single" w:color="000000"/>
              <w:left w:sz="3.1999999999999886" w:val="single" w:color="000000"/>
              <w:right w:sz="4.0" w:val="single" w:color="000000"/>
            </w:tcBorders>
            <w:tcMar>
              <w:start w:w="0" w:type="dxa"/>
              <w:end w:w="0" w:type="dxa"/>
            </w:tcMar>
          </w:tcPr>
          <w:p>
            <w:pPr>
              <w:autoSpaceDN w:val="0"/>
              <w:autoSpaceDE w:val="0"/>
              <w:widowControl/>
              <w:spacing w:line="174" w:lineRule="exact" w:before="916" w:after="0"/>
              <w:ind w:left="0" w:right="0" w:firstLine="0"/>
              <w:jc w:val="center"/>
            </w:pPr>
            <w:r>
              <w:rPr>
                <w:rFonts w:ascii="fangsong" w:hAnsi="fangsong" w:eastAsia="fangsong"/>
                <w:b w:val="0"/>
                <w:i w:val="0"/>
                <w:color w:val="000000"/>
                <w:sz w:val="14"/>
              </w:rPr>
              <w:t xml:space="preserve">对营业性演 </w:t>
            </w:r>
            <w:r>
              <w:rPr>
                <w:rFonts w:ascii="fangsong" w:hAnsi="fangsong" w:eastAsia="fangsong"/>
                <w:b w:val="0"/>
                <w:i w:val="0"/>
                <w:color w:val="000000"/>
                <w:sz w:val="14"/>
              </w:rPr>
              <w:t xml:space="preserve">出活动涉及 </w:t>
            </w:r>
            <w:r>
              <w:rPr>
                <w:rFonts w:ascii="fangsong" w:hAnsi="fangsong" w:eastAsia="fangsong"/>
                <w:b w:val="0"/>
                <w:i w:val="0"/>
                <w:color w:val="000000"/>
                <w:sz w:val="14"/>
              </w:rPr>
              <w:t xml:space="preserve">的文艺表演 </w:t>
            </w:r>
            <w:r>
              <w:rPr>
                <w:rFonts w:ascii="fangsong" w:hAnsi="fangsong" w:eastAsia="fangsong"/>
                <w:b w:val="0"/>
                <w:i w:val="0"/>
                <w:color w:val="000000"/>
                <w:sz w:val="14"/>
              </w:rPr>
              <w:t xml:space="preserve">团体的行政 </w:t>
            </w:r>
            <w:r>
              <w:rPr>
                <w:rFonts w:ascii="fangsong" w:hAnsi="fangsong" w:eastAsia="fangsong"/>
                <w:b w:val="0"/>
                <w:i w:val="0"/>
                <w:color w:val="000000"/>
                <w:sz w:val="14"/>
              </w:rPr>
              <w:t>检查</w:t>
            </w:r>
          </w:p>
        </w:tc>
        <w:tc>
          <w:tcPr>
            <w:tcW w:type="dxa" w:w="8194"/>
            <w:tcBorders>
              <w:top w:sz="4.0" w:val="single" w:color="000000"/>
              <w:bottom w:sz="4.0" w:val="single" w:color="000000"/>
              <w:left w:sz="4.0" w:val="single" w:color="000000"/>
              <w:right w:sz="4.0" w:val="single" w:color="000000"/>
            </w:tcBorders>
            <w:tcMar>
              <w:start w:w="0" w:type="dxa"/>
              <w:end w:w="0" w:type="dxa"/>
            </w:tcMar>
          </w:tcPr>
          <w:p>
            <w:pPr>
              <w:autoSpaceDN w:val="0"/>
              <w:autoSpaceDE w:val="0"/>
              <w:widowControl/>
              <w:spacing w:line="174" w:lineRule="exact" w:before="916" w:after="0"/>
              <w:ind w:left="16" w:right="0" w:firstLine="0"/>
              <w:jc w:val="left"/>
            </w:pPr>
            <w:r>
              <w:rPr>
                <w:spacing w:val="-0.40624999999998823"/>
                <w:rFonts w:ascii="fangsong" w:hAnsi="fangsong" w:eastAsia="fangsong"/>
                <w:b w:val="0"/>
                <w:i w:val="0"/>
                <w:color w:val="000000"/>
                <w:sz w:val="14"/>
              </w:rPr>
              <w:t>（一）是否持有营业性演出许可证 ，许可证是否在有效期内 ；</w:t>
            </w:r>
            <w:r>
              <w:br/>
            </w:r>
            <w:r>
              <w:rPr>
                <w:rFonts w:ascii="fangsong" w:hAnsi="fangsong" w:eastAsia="fangsong"/>
                <w:b w:val="0"/>
                <w:i w:val="0"/>
                <w:color w:val="000000"/>
                <w:sz w:val="14"/>
              </w:rPr>
              <w:t>（二）变更名称、住所、法定代表人或者主要负责人 、营业性演出经营项目的 ，是否向原发证机关申请换发营业性演出许可证 ；</w:t>
            </w:r>
            <w:r>
              <w:rPr>
                <w:rFonts w:ascii="fangsong" w:hAnsi="fangsong" w:eastAsia="fangsong"/>
                <w:b w:val="0"/>
                <w:i w:val="0"/>
                <w:color w:val="000000"/>
                <w:sz w:val="14"/>
              </w:rPr>
              <w:t>（三）文艺表演团体或者演员 、职员是否在募捐义演中获取经济利益 ；</w:t>
            </w:r>
            <w:r>
              <w:br/>
            </w:r>
            <w:r>
              <w:rPr>
                <w:rFonts w:ascii="fangsong" w:hAnsi="fangsong" w:eastAsia="fangsong"/>
                <w:b w:val="0"/>
                <w:i w:val="0"/>
                <w:color w:val="000000"/>
                <w:sz w:val="14"/>
              </w:rPr>
              <w:t>（四）文艺表演团体、演员是否非因不可抗力中止 、停止或者退出演出 ；</w:t>
            </w:r>
            <w:r>
              <w:br/>
            </w:r>
            <w:r>
              <w:rPr>
                <w:rFonts w:ascii="fangsong" w:hAnsi="fangsong" w:eastAsia="fangsong"/>
                <w:b w:val="0"/>
                <w:i w:val="0"/>
                <w:color w:val="000000"/>
                <w:sz w:val="14"/>
              </w:rPr>
              <w:t>（五）文艺表演团体、演员是否以假唱、假演奏欺骗观众，文艺表演团体是否为假唱 、假演奏提供条件。</w:t>
            </w:r>
          </w:p>
        </w:tc>
        <w:tc>
          <w:tcPr>
            <w:tcW w:type="dxa" w:w="6506"/>
            <w:tcBorders>
              <w:top w:sz="4.0" w:val="single" w:color="000000"/>
              <w:bottom w:sz="4.0" w:val="single" w:color="000000"/>
              <w:left w:sz="4.0" w:val="single" w:color="000000"/>
              <w:right w:sz="4.0" w:val="single" w:color="000000"/>
            </w:tcBorders>
            <w:tcMar>
              <w:start w:w="0" w:type="dxa"/>
              <w:end w:w="0" w:type="dxa"/>
            </w:tcMar>
          </w:tcPr>
          <w:p>
            <w:pPr>
              <w:autoSpaceDN w:val="0"/>
              <w:autoSpaceDE w:val="0"/>
              <w:widowControl/>
              <w:spacing w:line="174" w:lineRule="exact" w:before="230" w:after="0"/>
              <w:ind w:left="20" w:right="0" w:firstLine="0"/>
              <w:jc w:val="left"/>
            </w:pPr>
            <w:r>
              <w:rPr>
                <w:spacing w:val="-1.574218749999924"/>
                <w:rFonts w:ascii="fangsong" w:hAnsi="fangsong" w:eastAsia="fangsong"/>
                <w:b w:val="0"/>
                <w:i w:val="0"/>
                <w:color w:val="000000"/>
                <w:sz w:val="14"/>
              </w:rPr>
              <w:t>《营业性演出管理条例 》</w:t>
            </w:r>
            <w:r>
              <w:br/>
            </w:r>
            <w:r>
              <w:rPr>
                <w:rFonts w:ascii="fangsong" w:hAnsi="fangsong" w:eastAsia="fangsong"/>
                <w:b w:val="0"/>
                <w:i w:val="0"/>
                <w:color w:val="000000"/>
                <w:sz w:val="14"/>
              </w:rPr>
              <w:t xml:space="preserve">第五条  国务院文化主管部门主管全国营业性演出的监督管理工作 。国务院公安部门、工商行政管理 </w:t>
            </w:r>
            <w:r>
              <w:rPr>
                <w:spacing w:val="-0.635044642857159"/>
                <w:rFonts w:ascii="fangsong" w:hAnsi="fangsong" w:eastAsia="fangsong"/>
                <w:b w:val="0"/>
                <w:i w:val="0"/>
                <w:color w:val="000000"/>
                <w:sz w:val="14"/>
              </w:rPr>
              <w:t>部门在各自职责范围内 ，主管营业性演出的监督管理工作 。</w:t>
            </w:r>
          </w:p>
          <w:p>
            <w:pPr>
              <w:autoSpaceDN w:val="0"/>
              <w:autoSpaceDE w:val="0"/>
              <w:widowControl/>
              <w:spacing w:line="172" w:lineRule="exact" w:before="0" w:after="0"/>
              <w:ind w:left="20" w:right="144" w:firstLine="0"/>
              <w:jc w:val="left"/>
            </w:pPr>
            <w:r>
              <w:rPr>
                <w:rFonts w:ascii="fangsong" w:hAnsi="fangsong" w:eastAsia="fangsong"/>
                <w:b w:val="0"/>
                <w:i w:val="0"/>
                <w:color w:val="000000"/>
                <w:sz w:val="14"/>
              </w:rPr>
              <w:t xml:space="preserve">县级以上地方人民政府文化主管部门负责本行政区域内营业性演出的监督管理工作 。县级以上地方人 </w:t>
            </w:r>
            <w:r>
              <w:rPr>
                <w:rFonts w:ascii="fangsong" w:hAnsi="fangsong" w:eastAsia="fangsong"/>
                <w:b w:val="0"/>
                <w:i w:val="0"/>
                <w:color w:val="000000"/>
                <w:sz w:val="14"/>
              </w:rPr>
              <w:t xml:space="preserve">民政府公安部门、工商行政管理部门在各自职责范围内 ，负责本行政区域内营业性演出的监督管理工 </w:t>
            </w:r>
            <w:r>
              <w:rPr>
                <w:rFonts w:ascii="fangsong" w:hAnsi="fangsong" w:eastAsia="fangsong"/>
                <w:b w:val="0"/>
                <w:i w:val="0"/>
                <w:color w:val="000000"/>
                <w:sz w:val="14"/>
              </w:rPr>
              <w:t>作。</w:t>
            </w:r>
          </w:p>
          <w:p>
            <w:pPr>
              <w:autoSpaceDN w:val="0"/>
              <w:autoSpaceDE w:val="0"/>
              <w:widowControl/>
              <w:spacing w:line="140" w:lineRule="exact" w:before="32" w:after="0"/>
              <w:ind w:left="20" w:right="0" w:firstLine="0"/>
              <w:jc w:val="left"/>
            </w:pPr>
            <w:r>
              <w:rPr>
                <w:rFonts w:ascii="fangsong" w:hAnsi="fangsong" w:eastAsia="fangsong"/>
                <w:b w:val="0"/>
                <w:i w:val="0"/>
                <w:color w:val="000000"/>
                <w:sz w:val="14"/>
              </w:rPr>
              <w:t>第三十三条 文化主管部门应当加强对营业性演出的监督管理 。</w:t>
            </w:r>
          </w:p>
          <w:p>
            <w:pPr>
              <w:autoSpaceDN w:val="0"/>
              <w:autoSpaceDE w:val="0"/>
              <w:widowControl/>
              <w:spacing w:line="172" w:lineRule="exact" w:before="2" w:after="0"/>
              <w:ind w:left="20" w:right="128" w:firstLine="0"/>
              <w:jc w:val="both"/>
            </w:pPr>
            <w:r>
              <w:rPr>
                <w:rFonts w:ascii="fangsong" w:hAnsi="fangsong" w:eastAsia="fangsong"/>
                <w:b w:val="0"/>
                <w:i w:val="0"/>
                <w:color w:val="000000"/>
                <w:sz w:val="14"/>
              </w:rPr>
              <w:t xml:space="preserve">演出所在地县级人民政府文化主管部门对外国的或者香港特别行政区 、澳门特别行政区、台湾地区的 </w:t>
            </w:r>
            <w:r>
              <w:rPr>
                <w:spacing w:val="-0.014295212765967123"/>
                <w:rFonts w:ascii="fangsong" w:hAnsi="fangsong" w:eastAsia="fangsong"/>
                <w:b w:val="0"/>
                <w:i w:val="0"/>
                <w:color w:val="000000"/>
                <w:sz w:val="14"/>
              </w:rPr>
              <w:t xml:space="preserve">文艺表演团体、个人参加的营业性演出和临时搭建舞台 、看台的营业性演出 ，应当进行实地检查 ；对 </w:t>
            </w:r>
            <w:r>
              <w:rPr>
                <w:rFonts w:ascii="fangsong" w:hAnsi="fangsong" w:eastAsia="fangsong"/>
                <w:b w:val="0"/>
                <w:i w:val="0"/>
                <w:color w:val="000000"/>
                <w:sz w:val="14"/>
              </w:rPr>
              <w:t>其他营业性演出，应当进行实地抽样检查 。</w:t>
            </w:r>
          </w:p>
          <w:p>
            <w:pPr>
              <w:autoSpaceDN w:val="0"/>
              <w:autoSpaceDE w:val="0"/>
              <w:widowControl/>
              <w:spacing w:line="172" w:lineRule="exact" w:before="2" w:after="0"/>
              <w:ind w:left="20" w:right="0" w:firstLine="0"/>
              <w:jc w:val="left"/>
            </w:pPr>
            <w:r>
              <w:rPr>
                <w:spacing w:val="-0.05566406249997158"/>
                <w:rFonts w:ascii="fangsong" w:hAnsi="fangsong" w:eastAsia="fangsong"/>
                <w:b w:val="0"/>
                <w:i w:val="0"/>
                <w:color w:val="000000"/>
                <w:sz w:val="14"/>
              </w:rPr>
              <w:t>《营业性演出管理条例实施细则 》</w:t>
            </w:r>
            <w:r>
              <w:br/>
            </w:r>
            <w:r>
              <w:rPr>
                <w:rFonts w:ascii="fangsong" w:hAnsi="fangsong" w:eastAsia="fangsong"/>
                <w:b w:val="0"/>
                <w:i w:val="0"/>
                <w:color w:val="000000"/>
                <w:sz w:val="14"/>
              </w:rPr>
              <w:t xml:space="preserve">第二十三条第（六）项  营业性演出经营主体举办营业性演出 ，应当履行下列义务 ：（六）接受文化 </w:t>
            </w:r>
            <w:r>
              <w:rPr>
                <w:spacing w:val="-0.7779017857142533"/>
                <w:rFonts w:ascii="fangsong" w:hAnsi="fangsong" w:eastAsia="fangsong"/>
                <w:b w:val="0"/>
                <w:i w:val="0"/>
                <w:color w:val="000000"/>
                <w:sz w:val="14"/>
              </w:rPr>
              <w:t>和旅游主管部门的监督管理 。</w:t>
            </w:r>
          </w:p>
        </w:tc>
      </w:tr>
      <w:tr>
        <w:trPr>
          <w:trHeight w:hRule="exact" w:val="2648"/>
        </w:trPr>
        <w:tc>
          <w:tcPr>
            <w:tcW w:type="dxa" w:w="400"/>
            <w:tcBorders>
              <w:top w:sz="4.0" w:val="single" w:color="000000"/>
              <w:bottom w:sz="3.199999999999818" w:val="single" w:color="000000"/>
              <w:left w:sz="4.0" w:val="single" w:color="000000"/>
              <w:right w:sz="3.1999999999999886" w:val="single" w:color="000000"/>
            </w:tcBorders>
            <w:tcMar>
              <w:start w:w="0" w:type="dxa"/>
              <w:end w:w="0" w:type="dxa"/>
            </w:tcMar>
          </w:tcPr>
          <w:p>
            <w:pPr>
              <w:autoSpaceDN w:val="0"/>
              <w:autoSpaceDE w:val="0"/>
              <w:widowControl/>
              <w:spacing w:line="140" w:lineRule="exact" w:before="1270" w:after="0"/>
              <w:ind w:left="162" w:right="0" w:firstLine="0"/>
              <w:jc w:val="left"/>
            </w:pPr>
            <w:r>
              <w:rPr>
                <w:rFonts w:ascii="fangsong" w:hAnsi="fangsong" w:eastAsia="fangsong"/>
                <w:b w:val="0"/>
                <w:i w:val="0"/>
                <w:color w:val="000000"/>
                <w:sz w:val="14"/>
              </w:rPr>
              <w:t>6</w:t>
            </w:r>
          </w:p>
        </w:tc>
        <w:tc>
          <w:tcPr>
            <w:tcW w:type="dxa" w:w="858"/>
            <w:tcBorders>
              <w:top w:sz="4.0" w:val="single" w:color="000000"/>
              <w:bottom w:sz="3.199999999999818" w:val="single" w:color="000000"/>
              <w:left w:sz="3.1999999999999886" w:val="single" w:color="000000"/>
              <w:right w:sz="4.0" w:val="single" w:color="000000"/>
            </w:tcBorders>
            <w:tcMar>
              <w:start w:w="0" w:type="dxa"/>
              <w:end w:w="0" w:type="dxa"/>
            </w:tcMar>
          </w:tcPr>
          <w:p>
            <w:pPr>
              <w:autoSpaceDN w:val="0"/>
              <w:autoSpaceDE w:val="0"/>
              <w:widowControl/>
              <w:spacing w:line="174" w:lineRule="exact" w:before="976" w:after="0"/>
              <w:ind w:left="68" w:right="72" w:firstLine="0"/>
              <w:jc w:val="both"/>
            </w:pPr>
            <w:r>
              <w:rPr>
                <w:rFonts w:ascii="fangsong" w:hAnsi="fangsong" w:eastAsia="fangsong"/>
                <w:b w:val="0"/>
                <w:i w:val="0"/>
                <w:color w:val="000000"/>
                <w:sz w:val="14"/>
              </w:rPr>
              <w:t xml:space="preserve">对营业性演 </w:t>
            </w:r>
            <w:r>
              <w:rPr>
                <w:rFonts w:ascii="fangsong" w:hAnsi="fangsong" w:eastAsia="fangsong"/>
                <w:b w:val="0"/>
                <w:i w:val="0"/>
                <w:color w:val="000000"/>
                <w:sz w:val="14"/>
              </w:rPr>
              <w:t xml:space="preserve">出涉及的演 </w:t>
            </w:r>
            <w:r>
              <w:rPr>
                <w:rFonts w:ascii="fangsong" w:hAnsi="fangsong" w:eastAsia="fangsong"/>
                <w:b w:val="0"/>
                <w:i w:val="0"/>
                <w:color w:val="000000"/>
                <w:sz w:val="14"/>
              </w:rPr>
              <w:t xml:space="preserve">出经纪机构 </w:t>
            </w:r>
            <w:r>
              <w:rPr>
                <w:rFonts w:ascii="fangsong" w:hAnsi="fangsong" w:eastAsia="fangsong"/>
                <w:b w:val="0"/>
                <w:i w:val="0"/>
                <w:color w:val="000000"/>
                <w:sz w:val="14"/>
              </w:rPr>
              <w:t>的行政检查</w:t>
            </w:r>
          </w:p>
        </w:tc>
        <w:tc>
          <w:tcPr>
            <w:tcW w:type="dxa" w:w="8194"/>
            <w:tcBorders>
              <w:top w:sz="4.0" w:val="single" w:color="000000"/>
              <w:bottom w:sz="3.199999999999818" w:val="single" w:color="000000"/>
              <w:left w:sz="4.0" w:val="single" w:color="000000"/>
              <w:right w:sz="4.0" w:val="single" w:color="000000"/>
            </w:tcBorders>
            <w:tcMar>
              <w:start w:w="0" w:type="dxa"/>
              <w:end w:w="0" w:type="dxa"/>
            </w:tcMar>
          </w:tcPr>
          <w:p>
            <w:pPr>
              <w:autoSpaceDN w:val="0"/>
              <w:autoSpaceDE w:val="0"/>
              <w:widowControl/>
              <w:spacing w:line="140" w:lineRule="exact" w:before="1270" w:after="0"/>
              <w:ind w:left="16" w:right="0" w:firstLine="0"/>
              <w:jc w:val="left"/>
            </w:pPr>
            <w:r>
              <w:rPr>
                <w:spacing w:val="-0.40624999999998823"/>
                <w:rFonts w:ascii="fangsong" w:hAnsi="fangsong" w:eastAsia="fangsong"/>
                <w:b w:val="0"/>
                <w:i w:val="0"/>
                <w:color w:val="000000"/>
                <w:sz w:val="14"/>
              </w:rPr>
              <w:t>检查其是否持有营业性演出许可证 ，许可证是否在有效期内 。</w:t>
            </w:r>
          </w:p>
          <w:p>
            <w:pPr>
              <w:autoSpaceDN w:val="0"/>
              <w:autoSpaceDE w:val="0"/>
              <w:widowControl/>
              <w:spacing w:line="110" w:lineRule="exact" w:before="1140" w:after="0"/>
              <w:ind w:left="0" w:right="1036" w:firstLine="0"/>
              <w:jc w:val="right"/>
            </w:pPr>
            <w:r>
              <w:rPr>
                <w:rFonts w:ascii="fangsong" w:hAnsi="fangsong" w:eastAsia="fangsong"/>
                <w:b w:val="0"/>
                <w:i w:val="0"/>
                <w:color w:val="000000"/>
                <w:sz w:val="11"/>
              </w:rPr>
              <w:t>第 2 页，共 6 页</w:t>
            </w:r>
          </w:p>
        </w:tc>
        <w:tc>
          <w:tcPr>
            <w:tcW w:type="dxa" w:w="6506"/>
            <w:tcBorders>
              <w:top w:sz="4.0" w:val="single" w:color="000000"/>
              <w:bottom w:sz="3.199999999999818" w:val="single" w:color="000000"/>
              <w:left w:sz="4.0" w:val="single" w:color="000000"/>
              <w:right w:sz="4.0" w:val="single" w:color="000000"/>
            </w:tcBorders>
            <w:tcMar>
              <w:start w:w="0" w:type="dxa"/>
              <w:end w:w="0" w:type="dxa"/>
            </w:tcMar>
          </w:tcPr>
          <w:p>
            <w:pPr>
              <w:autoSpaceDN w:val="0"/>
              <w:autoSpaceDE w:val="0"/>
              <w:widowControl/>
              <w:spacing w:line="174" w:lineRule="exact" w:before="202" w:after="0"/>
              <w:ind w:left="20" w:right="0" w:firstLine="0"/>
              <w:jc w:val="left"/>
            </w:pPr>
            <w:r>
              <w:rPr>
                <w:spacing w:val="-1.574218749999924"/>
                <w:rFonts w:ascii="fangsong" w:hAnsi="fangsong" w:eastAsia="fangsong"/>
                <w:b w:val="0"/>
                <w:i w:val="0"/>
                <w:color w:val="000000"/>
                <w:sz w:val="14"/>
              </w:rPr>
              <w:t>《营业性演出管理条例 》</w:t>
            </w:r>
            <w:r>
              <w:br/>
            </w:r>
            <w:r>
              <w:rPr>
                <w:rFonts w:ascii="fangsong" w:hAnsi="fangsong" w:eastAsia="fangsong"/>
                <w:b w:val="0"/>
                <w:i w:val="0"/>
                <w:color w:val="000000"/>
                <w:sz w:val="14"/>
              </w:rPr>
              <w:t xml:space="preserve">第五条  国务院文化主管部门主管全国营业性演出的监督管理工作 。国务院公安部门、工商行政管理 </w:t>
            </w:r>
            <w:r>
              <w:rPr>
                <w:spacing w:val="-0.635044642857159"/>
                <w:rFonts w:ascii="fangsong" w:hAnsi="fangsong" w:eastAsia="fangsong"/>
                <w:b w:val="0"/>
                <w:i w:val="0"/>
                <w:color w:val="000000"/>
                <w:sz w:val="14"/>
              </w:rPr>
              <w:t>部门在各自职责范围内 ，主管营业性演出的监督管理工作 。</w:t>
            </w:r>
          </w:p>
          <w:p>
            <w:pPr>
              <w:autoSpaceDN w:val="0"/>
              <w:autoSpaceDE w:val="0"/>
              <w:widowControl/>
              <w:spacing w:line="172" w:lineRule="exact" w:before="0" w:after="0"/>
              <w:ind w:left="20" w:right="144" w:firstLine="0"/>
              <w:jc w:val="left"/>
            </w:pPr>
            <w:r>
              <w:rPr>
                <w:rFonts w:ascii="fangsong" w:hAnsi="fangsong" w:eastAsia="fangsong"/>
                <w:b w:val="0"/>
                <w:i w:val="0"/>
                <w:color w:val="000000"/>
                <w:sz w:val="14"/>
              </w:rPr>
              <w:t xml:space="preserve">县级以上地方人民政府文化主管部门负责本行政区域内营业性演出的监督管理工作 。县级以上地方人 </w:t>
            </w:r>
            <w:r>
              <w:rPr>
                <w:rFonts w:ascii="fangsong" w:hAnsi="fangsong" w:eastAsia="fangsong"/>
                <w:b w:val="0"/>
                <w:i w:val="0"/>
                <w:color w:val="000000"/>
                <w:sz w:val="14"/>
              </w:rPr>
              <w:t xml:space="preserve">民政府公安部门、工商行政管理部门在各自职责范围内 ，负责本行政区域内营业性演出的监督管理工 </w:t>
            </w:r>
            <w:r>
              <w:rPr>
                <w:rFonts w:ascii="fangsong" w:hAnsi="fangsong" w:eastAsia="fangsong"/>
                <w:b w:val="0"/>
                <w:i w:val="0"/>
                <w:color w:val="000000"/>
                <w:sz w:val="14"/>
              </w:rPr>
              <w:t>作。</w:t>
            </w:r>
          </w:p>
          <w:p>
            <w:pPr>
              <w:autoSpaceDN w:val="0"/>
              <w:autoSpaceDE w:val="0"/>
              <w:widowControl/>
              <w:spacing w:line="140" w:lineRule="exact" w:before="32" w:after="0"/>
              <w:ind w:left="20" w:right="0" w:firstLine="0"/>
              <w:jc w:val="left"/>
            </w:pPr>
            <w:r>
              <w:rPr>
                <w:rFonts w:ascii="fangsong" w:hAnsi="fangsong" w:eastAsia="fangsong"/>
                <w:b w:val="0"/>
                <w:i w:val="0"/>
                <w:color w:val="000000"/>
                <w:sz w:val="14"/>
              </w:rPr>
              <w:t>第三十三条 文化主管部门应当加强对营业性演出的监督管理 。</w:t>
            </w:r>
          </w:p>
          <w:p>
            <w:pPr>
              <w:autoSpaceDN w:val="0"/>
              <w:autoSpaceDE w:val="0"/>
              <w:widowControl/>
              <w:spacing w:line="172" w:lineRule="exact" w:before="0" w:after="0"/>
              <w:ind w:left="20" w:right="128" w:firstLine="0"/>
              <w:jc w:val="both"/>
            </w:pPr>
            <w:r>
              <w:rPr>
                <w:rFonts w:ascii="fangsong" w:hAnsi="fangsong" w:eastAsia="fangsong"/>
                <w:b w:val="0"/>
                <w:i w:val="0"/>
                <w:color w:val="000000"/>
                <w:sz w:val="14"/>
              </w:rPr>
              <w:t xml:space="preserve">演出所在地县级人民政府文化主管部门对外国的或者香港特别行政区 、澳门特别行政区、台湾地区的 </w:t>
            </w:r>
            <w:r>
              <w:rPr>
                <w:spacing w:val="-0.014295212765967123"/>
                <w:rFonts w:ascii="fangsong" w:hAnsi="fangsong" w:eastAsia="fangsong"/>
                <w:b w:val="0"/>
                <w:i w:val="0"/>
                <w:color w:val="000000"/>
                <w:sz w:val="14"/>
              </w:rPr>
              <w:t xml:space="preserve">文艺表演团体、个人参加的营业性演出和临时搭建舞台 、看台的营业性演出 ，应当进行实地检查 ；对 </w:t>
            </w:r>
            <w:r>
              <w:rPr>
                <w:rFonts w:ascii="fangsong" w:hAnsi="fangsong" w:eastAsia="fangsong"/>
                <w:b w:val="0"/>
                <w:i w:val="0"/>
                <w:color w:val="000000"/>
                <w:sz w:val="14"/>
              </w:rPr>
              <w:t>其他营业性演出，应当进行实地抽样检查 。</w:t>
            </w:r>
          </w:p>
          <w:p>
            <w:pPr>
              <w:autoSpaceDN w:val="0"/>
              <w:autoSpaceDE w:val="0"/>
              <w:widowControl/>
              <w:spacing w:line="172" w:lineRule="exact" w:before="0" w:after="0"/>
              <w:ind w:left="20" w:right="0" w:firstLine="0"/>
              <w:jc w:val="left"/>
            </w:pPr>
            <w:r>
              <w:rPr>
                <w:spacing w:val="-0.05566406249997158"/>
                <w:rFonts w:ascii="fangsong" w:hAnsi="fangsong" w:eastAsia="fangsong"/>
                <w:b w:val="0"/>
                <w:i w:val="0"/>
                <w:color w:val="000000"/>
                <w:sz w:val="14"/>
              </w:rPr>
              <w:t>《营业性演出管理条例实施细则 》</w:t>
            </w:r>
            <w:r>
              <w:br/>
            </w:r>
            <w:r>
              <w:rPr>
                <w:rFonts w:ascii="fangsong" w:hAnsi="fangsong" w:eastAsia="fangsong"/>
                <w:b w:val="0"/>
                <w:i w:val="0"/>
                <w:color w:val="000000"/>
                <w:sz w:val="14"/>
              </w:rPr>
              <w:t xml:space="preserve">第二十三条第（六）项  营业性演出经营主体举办营业性演出 ，应当履行下列义务 ：（六）接受文化 </w:t>
            </w:r>
            <w:r>
              <w:rPr>
                <w:spacing w:val="-0.7779017857142533"/>
                <w:rFonts w:ascii="fangsong" w:hAnsi="fangsong" w:eastAsia="fangsong"/>
                <w:b w:val="0"/>
                <w:i w:val="0"/>
                <w:color w:val="000000"/>
                <w:sz w:val="14"/>
              </w:rPr>
              <w:t>和旅游主管部门的监督管理 。</w:t>
            </w:r>
          </w:p>
        </w:tc>
      </w:tr>
    </w:tbl>
    <w:p>
      <w:pPr>
        <w:autoSpaceDN w:val="0"/>
        <w:autoSpaceDE w:val="0"/>
        <w:widowControl/>
        <w:spacing w:line="14" w:lineRule="exact" w:before="0" w:after="0"/>
        <w:ind w:left="0" w:right="0"/>
      </w:pPr>
    </w:p>
    <w:p>
      <w:pPr>
        <w:sectPr>
          <w:pgSz w:w="16834" w:h="11909"/>
          <w:pgMar w:top="620" w:right="398" w:bottom="264" w:left="446" w:header="720" w:footer="720" w:gutter="0"/>
          <w:cols w:num="1" w:equalWidth="0">
            <w:col w:w="15990" w:space="0"/>
          </w:cols>
          <w:docGrid w:linePitch="360"/>
        </w:sectPr>
      </w:pPr>
    </w:p>
    <w:tbl>
      <w:tblPr>
        <w:tblW w:type="auto" w:w="0"/>
        <w:tblLayout w:type="fixed"/>
        <w:tblLook w:firstColumn="1" w:firstRow="1" w:lastColumn="0" w:lastRow="0" w:noHBand="0" w:noVBand="1" w:val="04A0"/>
        <w:tblInd w:w="6.000000000000014" w:type="dxa"/>
      </w:tblPr>
      <w:tblGrid>
        <w:gridCol w:w="400"/>
        <w:gridCol w:w="858"/>
        <w:gridCol w:w="8194"/>
        <w:gridCol w:w="6506"/>
      </w:tblGrid>
      <w:tr>
        <w:trPr>
          <w:trHeight w:hRule="exact" w:val="2612"/>
        </w:trPr>
        <w:tc>
          <w:tcPr>
            <w:tcW w:type="dxa" w:w="400"/>
            <w:tcBorders>
              <w:top w:sz="3.1999999999999886" w:val="single" w:color="000000"/>
              <w:bottom w:sz="4.0" w:val="single" w:color="000000"/>
              <w:left w:sz="4.0" w:val="single" w:color="000000"/>
              <w:right w:sz="3.1999999999999886" w:val="single" w:color="000000"/>
            </w:tcBorders>
            <w:tcMar>
              <w:start w:w="0" w:type="dxa"/>
              <w:end w:w="0" w:type="dxa"/>
            </w:tcMar>
          </w:tcPr>
          <w:p>
            <w:pPr>
              <w:autoSpaceDN w:val="0"/>
              <w:autoSpaceDE w:val="0"/>
              <w:widowControl/>
              <w:spacing w:line="142" w:lineRule="exact" w:before="1240" w:after="0"/>
              <w:ind w:left="162" w:right="0" w:firstLine="0"/>
              <w:jc w:val="left"/>
            </w:pPr>
            <w:r>
              <w:rPr>
                <w:spacing w:val="-1.09375"/>
                <w:rFonts w:ascii="fangsong" w:hAnsi="fangsong" w:eastAsia="fangsong"/>
                <w:b w:val="0"/>
                <w:i w:val="0"/>
                <w:color w:val="000000"/>
                <w:sz w:val="14"/>
              </w:rPr>
              <w:t>7</w:t>
            </w:r>
          </w:p>
        </w:tc>
        <w:tc>
          <w:tcPr>
            <w:tcW w:type="dxa" w:w="858"/>
            <w:tcBorders>
              <w:top w:sz="3.1999999999999886" w:val="single" w:color="000000"/>
              <w:bottom w:sz="4.0" w:val="single" w:color="000000"/>
              <w:left w:sz="3.1999999999999886" w:val="single" w:color="000000"/>
              <w:right w:sz="4.0" w:val="single" w:color="000000"/>
            </w:tcBorders>
            <w:tcMar>
              <w:start w:w="0" w:type="dxa"/>
              <w:end w:w="0" w:type="dxa"/>
            </w:tcMar>
          </w:tcPr>
          <w:p>
            <w:pPr>
              <w:autoSpaceDN w:val="0"/>
              <w:autoSpaceDE w:val="0"/>
              <w:widowControl/>
              <w:spacing w:line="172" w:lineRule="exact" w:before="864" w:after="0"/>
              <w:ind w:left="0" w:right="0" w:firstLine="0"/>
              <w:jc w:val="center"/>
            </w:pPr>
            <w:r>
              <w:rPr>
                <w:rFonts w:ascii="fangsong" w:hAnsi="fangsong" w:eastAsia="fangsong"/>
                <w:b w:val="0"/>
                <w:i w:val="0"/>
                <w:color w:val="000000"/>
                <w:sz w:val="14"/>
              </w:rPr>
              <w:t xml:space="preserve">对营业性演 </w:t>
            </w:r>
            <w:r>
              <w:rPr>
                <w:rFonts w:ascii="fangsong" w:hAnsi="fangsong" w:eastAsia="fangsong"/>
                <w:b w:val="0"/>
                <w:i w:val="0"/>
                <w:color w:val="000000"/>
                <w:sz w:val="14"/>
              </w:rPr>
              <w:t xml:space="preserve">出涉及的演 </w:t>
            </w:r>
            <w:r>
              <w:rPr>
                <w:rFonts w:ascii="fangsong" w:hAnsi="fangsong" w:eastAsia="fangsong"/>
                <w:b w:val="0"/>
                <w:i w:val="0"/>
                <w:color w:val="000000"/>
                <w:sz w:val="14"/>
              </w:rPr>
              <w:t xml:space="preserve">出场所经营 </w:t>
            </w:r>
            <w:r>
              <w:rPr>
                <w:rFonts w:ascii="fangsong" w:hAnsi="fangsong" w:eastAsia="fangsong"/>
                <w:b w:val="0"/>
                <w:i w:val="0"/>
                <w:color w:val="000000"/>
                <w:sz w:val="14"/>
              </w:rPr>
              <w:t xml:space="preserve">单位的行政 </w:t>
            </w:r>
            <w:r>
              <w:rPr>
                <w:rFonts w:ascii="fangsong" w:hAnsi="fangsong" w:eastAsia="fangsong"/>
                <w:b w:val="0"/>
                <w:i w:val="0"/>
                <w:color w:val="000000"/>
                <w:sz w:val="14"/>
              </w:rPr>
              <w:t>检查</w:t>
            </w:r>
          </w:p>
        </w:tc>
        <w:tc>
          <w:tcPr>
            <w:tcW w:type="dxa" w:w="8194"/>
            <w:tcBorders>
              <w:top w:sz="3.1999999999999886" w:val="single" w:color="000000"/>
              <w:bottom w:sz="4.0" w:val="single" w:color="000000"/>
              <w:left w:sz="4.0" w:val="single" w:color="000000"/>
              <w:right w:sz="4.0" w:val="single" w:color="000000"/>
            </w:tcBorders>
            <w:tcMar>
              <w:start w:w="0" w:type="dxa"/>
              <w:end w:w="0" w:type="dxa"/>
            </w:tcMar>
          </w:tcPr>
          <w:p>
            <w:pPr>
              <w:autoSpaceDN w:val="0"/>
              <w:autoSpaceDE w:val="0"/>
              <w:widowControl/>
              <w:spacing w:line="172" w:lineRule="exact" w:before="778" w:after="0"/>
              <w:ind w:left="16" w:right="0" w:firstLine="0"/>
              <w:jc w:val="left"/>
            </w:pPr>
            <w:r>
              <w:rPr>
                <w:rFonts w:ascii="fangsong" w:hAnsi="fangsong" w:eastAsia="fangsong"/>
                <w:b w:val="0"/>
                <w:i w:val="0"/>
                <w:color w:val="000000"/>
                <w:sz w:val="14"/>
              </w:rPr>
              <w:t>（一）是否具备为演出活动提供专业演出场地及服务等条件 ；</w:t>
            </w:r>
            <w:r>
              <w:br/>
            </w:r>
            <w:r>
              <w:rPr>
                <w:rFonts w:ascii="fangsong" w:hAnsi="fangsong" w:eastAsia="fangsong"/>
                <w:b w:val="0"/>
                <w:i w:val="0"/>
                <w:color w:val="000000"/>
                <w:sz w:val="14"/>
              </w:rPr>
              <w:t>（二）是否持有演出场所经营单位备案证明 ；</w:t>
            </w:r>
            <w:r>
              <w:br/>
            </w:r>
            <w:r>
              <w:rPr>
                <w:rFonts w:ascii="fangsong" w:hAnsi="fangsong" w:eastAsia="fangsong"/>
                <w:b w:val="0"/>
                <w:i w:val="0"/>
                <w:color w:val="000000"/>
                <w:sz w:val="14"/>
              </w:rPr>
              <w:t>（三）变更名称、住所、法定代表人或者主要负责人的 ，是否向原备案机关重新备案 ；</w:t>
            </w:r>
            <w:r>
              <w:br/>
            </w:r>
            <w:r>
              <w:rPr>
                <w:rFonts w:ascii="fangsong" w:hAnsi="fangsong" w:eastAsia="fangsong"/>
                <w:b w:val="0"/>
                <w:i w:val="0"/>
                <w:color w:val="000000"/>
                <w:sz w:val="14"/>
              </w:rPr>
              <w:t>（四）是否为未经批准的营业性演出提供场地 ；</w:t>
            </w:r>
            <w:r>
              <w:br/>
            </w:r>
            <w:r>
              <w:rPr>
                <w:spacing w:val="-0.045286016949167965"/>
                <w:rFonts w:ascii="fangsong" w:hAnsi="fangsong" w:eastAsia="fangsong"/>
                <w:b w:val="0"/>
                <w:i w:val="0"/>
                <w:color w:val="000000"/>
                <w:sz w:val="14"/>
              </w:rPr>
              <w:t xml:space="preserve">（五）发现营业性演出有 《营业性演出管理条例 》第二十五条规定的禁止情形的 ，是否采取措施予以制止并同时向演出所在地县 </w:t>
            </w:r>
            <w:r>
              <w:rPr>
                <w:rFonts w:ascii="fangsong" w:hAnsi="fangsong" w:eastAsia="fangsong"/>
                <w:b w:val="0"/>
                <w:i w:val="0"/>
                <w:color w:val="000000"/>
                <w:sz w:val="14"/>
              </w:rPr>
              <w:t>级文化和旅游主管部门 、公安部门报告。</w:t>
            </w:r>
          </w:p>
        </w:tc>
        <w:tc>
          <w:tcPr>
            <w:tcW w:type="dxa" w:w="6506"/>
            <w:tcBorders>
              <w:top w:sz="3.1999999999999886" w:val="single" w:color="000000"/>
              <w:bottom w:sz="4.0" w:val="single" w:color="000000"/>
              <w:left w:sz="4.0" w:val="single" w:color="000000"/>
              <w:right w:sz="4.0" w:val="single" w:color="000000"/>
            </w:tcBorders>
            <w:tcMar>
              <w:start w:w="0" w:type="dxa"/>
              <w:end w:w="0" w:type="dxa"/>
            </w:tcMar>
          </w:tcPr>
          <w:p>
            <w:pPr>
              <w:autoSpaceDN w:val="0"/>
              <w:autoSpaceDE w:val="0"/>
              <w:widowControl/>
              <w:spacing w:line="172" w:lineRule="exact" w:before="176" w:after="0"/>
              <w:ind w:left="20" w:right="0" w:firstLine="0"/>
              <w:jc w:val="left"/>
            </w:pPr>
            <w:r>
              <w:rPr>
                <w:spacing w:val="-1.574218749999924"/>
                <w:rFonts w:ascii="fangsong" w:hAnsi="fangsong" w:eastAsia="fangsong"/>
                <w:b w:val="0"/>
                <w:i w:val="0"/>
                <w:color w:val="000000"/>
                <w:sz w:val="14"/>
              </w:rPr>
              <w:t>《营业性演出管理条例 》</w:t>
            </w:r>
            <w:r>
              <w:br/>
            </w:r>
            <w:r>
              <w:rPr>
                <w:rFonts w:ascii="fangsong" w:hAnsi="fangsong" w:eastAsia="fangsong"/>
                <w:b w:val="0"/>
                <w:i w:val="0"/>
                <w:color w:val="000000"/>
                <w:sz w:val="14"/>
              </w:rPr>
              <w:t xml:space="preserve">第五条  国务院文化主管部门主管全国营业性演出的监督管理工作 。国务院公安部门、工商行政管理 </w:t>
            </w:r>
            <w:r>
              <w:rPr>
                <w:spacing w:val="-0.635044642857159"/>
                <w:rFonts w:ascii="fangsong" w:hAnsi="fangsong" w:eastAsia="fangsong"/>
                <w:b w:val="0"/>
                <w:i w:val="0"/>
                <w:color w:val="000000"/>
                <w:sz w:val="14"/>
              </w:rPr>
              <w:t>部门在各自职责范围内 ，主管营业性演出的监督管理工作 。</w:t>
            </w:r>
          </w:p>
          <w:p>
            <w:pPr>
              <w:autoSpaceDN w:val="0"/>
              <w:autoSpaceDE w:val="0"/>
              <w:widowControl/>
              <w:spacing w:line="172" w:lineRule="exact" w:before="0" w:after="0"/>
              <w:ind w:left="20" w:right="144" w:firstLine="0"/>
              <w:jc w:val="left"/>
            </w:pPr>
            <w:r>
              <w:rPr>
                <w:rFonts w:ascii="fangsong" w:hAnsi="fangsong" w:eastAsia="fangsong"/>
                <w:b w:val="0"/>
                <w:i w:val="0"/>
                <w:color w:val="000000"/>
                <w:sz w:val="14"/>
              </w:rPr>
              <w:t xml:space="preserve">县级以上地方人民政府文化主管部门负责本行政区域内营业性演出的监督管理工作 。县级以上地方人 </w:t>
            </w:r>
            <w:r>
              <w:rPr>
                <w:rFonts w:ascii="fangsong" w:hAnsi="fangsong" w:eastAsia="fangsong"/>
                <w:b w:val="0"/>
                <w:i w:val="0"/>
                <w:color w:val="000000"/>
                <w:sz w:val="14"/>
              </w:rPr>
              <w:t xml:space="preserve">民政府公安部门、工商行政管理部门在各自职责范围内 ，负责本行政区域内营业性演出的监督管理工 </w:t>
            </w:r>
            <w:r>
              <w:rPr>
                <w:rFonts w:ascii="fangsong" w:hAnsi="fangsong" w:eastAsia="fangsong"/>
                <w:b w:val="0"/>
                <w:i w:val="0"/>
                <w:color w:val="000000"/>
                <w:sz w:val="14"/>
              </w:rPr>
              <w:t>作。</w:t>
            </w:r>
          </w:p>
          <w:p>
            <w:pPr>
              <w:autoSpaceDN w:val="0"/>
              <w:autoSpaceDE w:val="0"/>
              <w:widowControl/>
              <w:spacing w:line="142" w:lineRule="exact" w:before="32" w:after="0"/>
              <w:ind w:left="20" w:right="0" w:firstLine="0"/>
              <w:jc w:val="left"/>
            </w:pPr>
            <w:r>
              <w:rPr>
                <w:rFonts w:ascii="fangsong" w:hAnsi="fangsong" w:eastAsia="fangsong"/>
                <w:b w:val="0"/>
                <w:i w:val="0"/>
                <w:color w:val="000000"/>
                <w:sz w:val="14"/>
              </w:rPr>
              <w:t>第三十三条 文化主管部门应当加强对营业性演出的监督管理 。</w:t>
            </w:r>
          </w:p>
          <w:p>
            <w:pPr>
              <w:autoSpaceDN w:val="0"/>
              <w:autoSpaceDE w:val="0"/>
              <w:widowControl/>
              <w:spacing w:line="172" w:lineRule="exact" w:before="0" w:after="0"/>
              <w:ind w:left="20" w:right="128" w:firstLine="0"/>
              <w:jc w:val="both"/>
            </w:pPr>
            <w:r>
              <w:rPr>
                <w:rFonts w:ascii="fangsong" w:hAnsi="fangsong" w:eastAsia="fangsong"/>
                <w:b w:val="0"/>
                <w:i w:val="0"/>
                <w:color w:val="000000"/>
                <w:sz w:val="14"/>
              </w:rPr>
              <w:t xml:space="preserve">演出所在地县级人民政府文化主管部门对外国的或者香港特别行政区 、澳门特别行政区、台湾地区的 </w:t>
            </w:r>
            <w:r>
              <w:rPr>
                <w:spacing w:val="-0.014295212765967123"/>
                <w:rFonts w:ascii="fangsong" w:hAnsi="fangsong" w:eastAsia="fangsong"/>
                <w:b w:val="0"/>
                <w:i w:val="0"/>
                <w:color w:val="000000"/>
                <w:sz w:val="14"/>
              </w:rPr>
              <w:t xml:space="preserve">文艺表演团体、个人参加的营业性演出和临时搭建舞台 、看台的营业性演出 ，应当进行实地检查 ；对 </w:t>
            </w:r>
            <w:r>
              <w:rPr>
                <w:rFonts w:ascii="fangsong" w:hAnsi="fangsong" w:eastAsia="fangsong"/>
                <w:b w:val="0"/>
                <w:i w:val="0"/>
                <w:color w:val="000000"/>
                <w:sz w:val="14"/>
              </w:rPr>
              <w:t>其他营业性演出，应当进行实地抽样检查 。</w:t>
            </w:r>
          </w:p>
          <w:p>
            <w:pPr>
              <w:autoSpaceDN w:val="0"/>
              <w:autoSpaceDE w:val="0"/>
              <w:widowControl/>
              <w:spacing w:line="172" w:lineRule="exact" w:before="0" w:after="0"/>
              <w:ind w:left="20" w:right="0" w:firstLine="0"/>
              <w:jc w:val="left"/>
            </w:pPr>
            <w:r>
              <w:rPr>
                <w:spacing w:val="-0.05566406249997158"/>
                <w:rFonts w:ascii="fangsong" w:hAnsi="fangsong" w:eastAsia="fangsong"/>
                <w:b w:val="0"/>
                <w:i w:val="0"/>
                <w:color w:val="000000"/>
                <w:sz w:val="14"/>
              </w:rPr>
              <w:t>《营业性演出管理条例实施细则 》</w:t>
            </w:r>
            <w:r>
              <w:br/>
            </w:r>
            <w:r>
              <w:rPr>
                <w:rFonts w:ascii="fangsong" w:hAnsi="fangsong" w:eastAsia="fangsong"/>
                <w:b w:val="0"/>
                <w:i w:val="0"/>
                <w:color w:val="000000"/>
                <w:sz w:val="14"/>
              </w:rPr>
              <w:t xml:space="preserve">第二十三条第（六）项  营业性演出经营主体举办营业性演出 ，应当履行下列义务 ：（六）接受文化 </w:t>
            </w:r>
            <w:r>
              <w:rPr>
                <w:spacing w:val="-0.7779017857142533"/>
                <w:rFonts w:ascii="fangsong" w:hAnsi="fangsong" w:eastAsia="fangsong"/>
                <w:b w:val="0"/>
                <w:i w:val="0"/>
                <w:color w:val="000000"/>
                <w:sz w:val="14"/>
              </w:rPr>
              <w:t>和旅游主管部门的监督管理 。</w:t>
            </w:r>
          </w:p>
        </w:tc>
      </w:tr>
      <w:tr>
        <w:trPr>
          <w:trHeight w:hRule="exact" w:val="2576"/>
        </w:trPr>
        <w:tc>
          <w:tcPr>
            <w:tcW w:type="dxa" w:w="400"/>
            <w:tcBorders>
              <w:top w:sz="4.0" w:val="single" w:color="000000"/>
              <w:bottom w:sz="4.0" w:val="single" w:color="000000"/>
              <w:left w:sz="4.0" w:val="single" w:color="000000"/>
              <w:right w:sz="3.1999999999999886" w:val="single" w:color="000000"/>
            </w:tcBorders>
            <w:tcMar>
              <w:start w:w="0" w:type="dxa"/>
              <w:end w:w="0" w:type="dxa"/>
            </w:tcMar>
          </w:tcPr>
          <w:p>
            <w:pPr>
              <w:autoSpaceDN w:val="0"/>
              <w:autoSpaceDE w:val="0"/>
              <w:widowControl/>
              <w:spacing w:line="140" w:lineRule="exact" w:before="1222" w:after="0"/>
              <w:ind w:left="162" w:right="0" w:firstLine="0"/>
              <w:jc w:val="left"/>
            </w:pPr>
            <w:r>
              <w:rPr>
                <w:spacing w:val="-2.734375"/>
                <w:rFonts w:ascii="fangsong" w:hAnsi="fangsong" w:eastAsia="fangsong"/>
                <w:b w:val="0"/>
                <w:i w:val="0"/>
                <w:color w:val="000000"/>
                <w:sz w:val="14"/>
              </w:rPr>
              <w:t>8</w:t>
            </w:r>
          </w:p>
        </w:tc>
        <w:tc>
          <w:tcPr>
            <w:tcW w:type="dxa" w:w="858"/>
            <w:tcBorders>
              <w:top w:sz="4.0" w:val="single" w:color="000000"/>
              <w:bottom w:sz="4.0" w:val="single" w:color="000000"/>
              <w:left w:sz="3.1999999999999886" w:val="single" w:color="000000"/>
              <w:right w:sz="4.0" w:val="single" w:color="000000"/>
            </w:tcBorders>
            <w:tcMar>
              <w:start w:w="0" w:type="dxa"/>
              <w:end w:w="0" w:type="dxa"/>
            </w:tcMar>
          </w:tcPr>
          <w:p>
            <w:pPr>
              <w:autoSpaceDN w:val="0"/>
              <w:autoSpaceDE w:val="0"/>
              <w:widowControl/>
              <w:spacing w:line="172" w:lineRule="exact" w:before="758" w:after="0"/>
              <w:ind w:left="0" w:right="0" w:firstLine="0"/>
              <w:jc w:val="center"/>
            </w:pPr>
            <w:r>
              <w:rPr>
                <w:rFonts w:ascii="fangsong" w:hAnsi="fangsong" w:eastAsia="fangsong"/>
                <w:b w:val="0"/>
                <w:i w:val="0"/>
                <w:color w:val="000000"/>
                <w:sz w:val="14"/>
              </w:rPr>
              <w:t xml:space="preserve">对营业性演 </w:t>
            </w:r>
            <w:r>
              <w:rPr>
                <w:rFonts w:ascii="fangsong" w:hAnsi="fangsong" w:eastAsia="fangsong"/>
                <w:b w:val="0"/>
                <w:i w:val="0"/>
                <w:color w:val="000000"/>
                <w:sz w:val="14"/>
              </w:rPr>
              <w:t xml:space="preserve">出涉及的个 </w:t>
            </w:r>
            <w:r>
              <w:rPr>
                <w:rFonts w:ascii="fangsong" w:hAnsi="fangsong" w:eastAsia="fangsong"/>
                <w:b w:val="0"/>
                <w:i w:val="0"/>
                <w:color w:val="000000"/>
                <w:sz w:val="14"/>
              </w:rPr>
              <w:t xml:space="preserve">体演员、个 </w:t>
            </w:r>
            <w:r>
              <w:rPr>
                <w:rFonts w:ascii="fangsong" w:hAnsi="fangsong" w:eastAsia="fangsong"/>
                <w:b w:val="0"/>
                <w:i w:val="0"/>
                <w:color w:val="000000"/>
                <w:sz w:val="14"/>
              </w:rPr>
              <w:t xml:space="preserve">体演出经纪 </w:t>
            </w:r>
            <w:r>
              <w:rPr>
                <w:rFonts w:ascii="fangsong" w:hAnsi="fangsong" w:eastAsia="fangsong"/>
                <w:b w:val="0"/>
                <w:i w:val="0"/>
                <w:color w:val="000000"/>
                <w:sz w:val="14"/>
              </w:rPr>
              <w:t xml:space="preserve">人的行政检 </w:t>
            </w:r>
            <w:r>
              <w:rPr>
                <w:spacing w:val="-1.4210854715202004e-13"/>
                <w:rFonts w:ascii="fangsong" w:hAnsi="fangsong" w:eastAsia="fangsong"/>
                <w:b w:val="0"/>
                <w:i w:val="0"/>
                <w:color w:val="000000"/>
                <w:sz w:val="14"/>
              </w:rPr>
              <w:t>查</w:t>
            </w:r>
          </w:p>
        </w:tc>
        <w:tc>
          <w:tcPr>
            <w:tcW w:type="dxa" w:w="8194"/>
            <w:tcBorders>
              <w:top w:sz="4.0" w:val="single" w:color="000000"/>
              <w:bottom w:sz="4.0" w:val="single" w:color="000000"/>
              <w:left w:sz="4.0" w:val="single" w:color="000000"/>
              <w:right w:sz="4.0" w:val="single" w:color="000000"/>
            </w:tcBorders>
            <w:tcMar>
              <w:start w:w="0" w:type="dxa"/>
              <w:end w:w="0" w:type="dxa"/>
            </w:tcMar>
          </w:tcPr>
          <w:p>
            <w:pPr>
              <w:autoSpaceDN w:val="0"/>
              <w:autoSpaceDE w:val="0"/>
              <w:widowControl/>
              <w:spacing w:line="172" w:lineRule="exact" w:before="758" w:after="0"/>
              <w:ind w:left="16" w:right="576" w:firstLine="0"/>
              <w:jc w:val="left"/>
            </w:pPr>
            <w:r>
              <w:rPr>
                <w:rFonts w:ascii="fangsong" w:hAnsi="fangsong" w:eastAsia="fangsong"/>
                <w:b w:val="0"/>
                <w:i w:val="0"/>
                <w:color w:val="000000"/>
                <w:sz w:val="14"/>
              </w:rPr>
              <w:t>（一）是否自领取营业执照之日起 20日内向所在地县级文化和旅游主管部门备案 ；</w:t>
            </w:r>
            <w:r>
              <w:br/>
            </w:r>
            <w:r>
              <w:rPr>
                <w:rFonts w:ascii="fangsong" w:hAnsi="fangsong" w:eastAsia="fangsong"/>
                <w:b w:val="0"/>
                <w:i w:val="0"/>
                <w:color w:val="000000"/>
                <w:sz w:val="14"/>
              </w:rPr>
              <w:t>（二）个体演出经纪人是否超范围从事营业性演出经营活动 ；</w:t>
            </w:r>
            <w:r>
              <w:br/>
            </w:r>
            <w:r>
              <w:rPr>
                <w:rFonts w:ascii="fangsong" w:hAnsi="fangsong" w:eastAsia="fangsong"/>
                <w:b w:val="0"/>
                <w:i w:val="0"/>
                <w:color w:val="000000"/>
                <w:sz w:val="14"/>
              </w:rPr>
              <w:t>（三）个体演员是否在募捐义演中获取经济利益 ；</w:t>
            </w:r>
            <w:r>
              <w:br/>
            </w:r>
            <w:r>
              <w:rPr>
                <w:spacing w:val="-0.40624999999998823"/>
                <w:rFonts w:ascii="fangsong" w:hAnsi="fangsong" w:eastAsia="fangsong"/>
                <w:b w:val="0"/>
                <w:i w:val="0"/>
                <w:color w:val="000000"/>
                <w:sz w:val="14"/>
              </w:rPr>
              <w:t>（四）个体演员是否非因不可抗力中止 、停止或者退出演出 ；</w:t>
            </w:r>
            <w:r>
              <w:br/>
            </w:r>
            <w:r>
              <w:rPr>
                <w:rFonts w:ascii="fangsong" w:hAnsi="fangsong" w:eastAsia="fangsong"/>
                <w:b w:val="0"/>
                <w:i w:val="0"/>
                <w:color w:val="000000"/>
                <w:sz w:val="14"/>
              </w:rPr>
              <w:t>（五）个体演员是否以假唱 、假演奏欺骗观众；</w:t>
            </w:r>
            <w:r>
              <w:br/>
            </w:r>
            <w:r>
              <w:rPr>
                <w:rFonts w:ascii="fangsong" w:hAnsi="fangsong" w:eastAsia="fangsong"/>
                <w:b w:val="0"/>
                <w:i w:val="0"/>
                <w:color w:val="000000"/>
                <w:sz w:val="14"/>
              </w:rPr>
              <w:t>（六）经批准到艺术院校从事教学 、研究工作的外国或者港澳台艺术人员从事营业性演出是否委托演出经纪机构承办 。</w:t>
            </w:r>
          </w:p>
        </w:tc>
        <w:tc>
          <w:tcPr>
            <w:tcW w:type="dxa" w:w="6506"/>
            <w:tcBorders>
              <w:top w:sz="4.0" w:val="single" w:color="000000"/>
              <w:bottom w:sz="4.0" w:val="single" w:color="000000"/>
              <w:left w:sz="4.0" w:val="single" w:color="000000"/>
              <w:right w:sz="4.0" w:val="single" w:color="000000"/>
            </w:tcBorders>
            <w:tcMar>
              <w:start w:w="0" w:type="dxa"/>
              <w:end w:w="0" w:type="dxa"/>
            </w:tcMar>
          </w:tcPr>
          <w:p>
            <w:pPr>
              <w:autoSpaceDN w:val="0"/>
              <w:autoSpaceDE w:val="0"/>
              <w:widowControl/>
              <w:spacing w:line="172" w:lineRule="exact" w:before="156" w:after="0"/>
              <w:ind w:left="20" w:right="0" w:firstLine="0"/>
              <w:jc w:val="left"/>
            </w:pPr>
            <w:r>
              <w:rPr>
                <w:spacing w:val="-1.574218749999924"/>
                <w:rFonts w:ascii="fangsong" w:hAnsi="fangsong" w:eastAsia="fangsong"/>
                <w:b w:val="0"/>
                <w:i w:val="0"/>
                <w:color w:val="000000"/>
                <w:sz w:val="14"/>
              </w:rPr>
              <w:t>《营业性演出管理条例 》</w:t>
            </w:r>
            <w:r>
              <w:br/>
            </w:r>
            <w:r>
              <w:rPr>
                <w:rFonts w:ascii="fangsong" w:hAnsi="fangsong" w:eastAsia="fangsong"/>
                <w:b w:val="0"/>
                <w:i w:val="0"/>
                <w:color w:val="000000"/>
                <w:sz w:val="14"/>
              </w:rPr>
              <w:t xml:space="preserve">第五条  国务院文化主管部门主管全国营业性演出的监督管理工作 。国务院公安部门、工商行政管理 </w:t>
            </w:r>
            <w:r>
              <w:rPr>
                <w:spacing w:val="-0.635044642857159"/>
                <w:rFonts w:ascii="fangsong" w:hAnsi="fangsong" w:eastAsia="fangsong"/>
                <w:b w:val="0"/>
                <w:i w:val="0"/>
                <w:color w:val="000000"/>
                <w:sz w:val="14"/>
              </w:rPr>
              <w:t>部门在各自职责范围内 ，主管营业性演出的监督管理工作 。</w:t>
            </w:r>
          </w:p>
          <w:p>
            <w:pPr>
              <w:autoSpaceDN w:val="0"/>
              <w:autoSpaceDE w:val="0"/>
              <w:widowControl/>
              <w:spacing w:line="172" w:lineRule="exact" w:before="0" w:after="0"/>
              <w:ind w:left="20" w:right="144" w:firstLine="0"/>
              <w:jc w:val="left"/>
            </w:pPr>
            <w:r>
              <w:rPr>
                <w:rFonts w:ascii="fangsong" w:hAnsi="fangsong" w:eastAsia="fangsong"/>
                <w:b w:val="0"/>
                <w:i w:val="0"/>
                <w:color w:val="000000"/>
                <w:sz w:val="14"/>
              </w:rPr>
              <w:t xml:space="preserve">县级以上地方人民政府文化主管部门负责本行政区域内营业性演出的监督管理工作 。县级以上地方人 </w:t>
            </w:r>
            <w:r>
              <w:rPr>
                <w:rFonts w:ascii="fangsong" w:hAnsi="fangsong" w:eastAsia="fangsong"/>
                <w:b w:val="0"/>
                <w:i w:val="0"/>
                <w:color w:val="000000"/>
                <w:sz w:val="14"/>
              </w:rPr>
              <w:t xml:space="preserve">民政府公安部门、工商行政管理部门在各自职责范围内 ，负责本行政区域内营业性演出的监督管理工 </w:t>
            </w:r>
            <w:r>
              <w:rPr>
                <w:rFonts w:ascii="fangsong" w:hAnsi="fangsong" w:eastAsia="fangsong"/>
                <w:b w:val="0"/>
                <w:i w:val="0"/>
                <w:color w:val="000000"/>
                <w:sz w:val="14"/>
              </w:rPr>
              <w:t>作。</w:t>
            </w:r>
          </w:p>
          <w:p>
            <w:pPr>
              <w:autoSpaceDN w:val="0"/>
              <w:autoSpaceDE w:val="0"/>
              <w:widowControl/>
              <w:spacing w:line="140" w:lineRule="exact" w:before="32" w:after="0"/>
              <w:ind w:left="20" w:right="0" w:firstLine="0"/>
              <w:jc w:val="left"/>
            </w:pPr>
            <w:r>
              <w:rPr>
                <w:rFonts w:ascii="fangsong" w:hAnsi="fangsong" w:eastAsia="fangsong"/>
                <w:b w:val="0"/>
                <w:i w:val="0"/>
                <w:color w:val="000000"/>
                <w:sz w:val="14"/>
              </w:rPr>
              <w:t>第三十三条 文化主管部门应当加强对营业性演出的监督管理 。</w:t>
            </w:r>
          </w:p>
          <w:p>
            <w:pPr>
              <w:autoSpaceDN w:val="0"/>
              <w:autoSpaceDE w:val="0"/>
              <w:widowControl/>
              <w:spacing w:line="172" w:lineRule="exact" w:before="0" w:after="0"/>
              <w:ind w:left="20" w:right="128" w:firstLine="0"/>
              <w:jc w:val="both"/>
            </w:pPr>
            <w:r>
              <w:rPr>
                <w:rFonts w:ascii="fangsong" w:hAnsi="fangsong" w:eastAsia="fangsong"/>
                <w:b w:val="0"/>
                <w:i w:val="0"/>
                <w:color w:val="000000"/>
                <w:sz w:val="14"/>
              </w:rPr>
              <w:t xml:space="preserve">演出所在地县级人民政府文化主管部门对外国的或者香港特别行政区 、澳门特别行政区、台湾地区的 </w:t>
            </w:r>
            <w:r>
              <w:rPr>
                <w:spacing w:val="-0.014295212765967123"/>
                <w:rFonts w:ascii="fangsong" w:hAnsi="fangsong" w:eastAsia="fangsong"/>
                <w:b w:val="0"/>
                <w:i w:val="0"/>
                <w:color w:val="000000"/>
                <w:sz w:val="14"/>
              </w:rPr>
              <w:t xml:space="preserve">文艺表演团体、个人参加的营业性演出和临时搭建舞台 、看台的营业性演出 ，应当进行实地检查 ；对 </w:t>
            </w:r>
            <w:r>
              <w:rPr>
                <w:rFonts w:ascii="fangsong" w:hAnsi="fangsong" w:eastAsia="fangsong"/>
                <w:b w:val="0"/>
                <w:i w:val="0"/>
                <w:color w:val="000000"/>
                <w:sz w:val="14"/>
              </w:rPr>
              <w:t>其他营业性演出，应当进行实地抽样检查 。</w:t>
            </w:r>
          </w:p>
          <w:p>
            <w:pPr>
              <w:autoSpaceDN w:val="0"/>
              <w:autoSpaceDE w:val="0"/>
              <w:widowControl/>
              <w:spacing w:line="172" w:lineRule="exact" w:before="2" w:after="0"/>
              <w:ind w:left="20" w:right="0" w:firstLine="0"/>
              <w:jc w:val="left"/>
            </w:pPr>
            <w:r>
              <w:rPr>
                <w:spacing w:val="-0.05566406249997158"/>
                <w:rFonts w:ascii="fangsong" w:hAnsi="fangsong" w:eastAsia="fangsong"/>
                <w:b w:val="0"/>
                <w:i w:val="0"/>
                <w:color w:val="000000"/>
                <w:sz w:val="14"/>
              </w:rPr>
              <w:t>《营业性演出管理条例实施细则 》</w:t>
            </w:r>
            <w:r>
              <w:br/>
            </w:r>
            <w:r>
              <w:rPr>
                <w:rFonts w:ascii="fangsong" w:hAnsi="fangsong" w:eastAsia="fangsong"/>
                <w:b w:val="0"/>
                <w:i w:val="0"/>
                <w:color w:val="000000"/>
                <w:sz w:val="14"/>
              </w:rPr>
              <w:t xml:space="preserve">第二十三条第（六）项  营业性演出经营主体举办营业性演出 ，应当履行下列义务 ：（六）接受文化 </w:t>
            </w:r>
            <w:r>
              <w:rPr>
                <w:spacing w:val="-0.7779017857142533"/>
                <w:rFonts w:ascii="fangsong" w:hAnsi="fangsong" w:eastAsia="fangsong"/>
                <w:b w:val="0"/>
                <w:i w:val="0"/>
                <w:color w:val="000000"/>
                <w:sz w:val="14"/>
              </w:rPr>
              <w:t>和旅游主管部门的监督管理 。</w:t>
            </w:r>
          </w:p>
        </w:tc>
      </w:tr>
      <w:tr>
        <w:trPr>
          <w:trHeight w:hRule="exact" w:val="3176"/>
        </w:trPr>
        <w:tc>
          <w:tcPr>
            <w:tcW w:type="dxa" w:w="400"/>
            <w:tcBorders>
              <w:top w:sz="4.0" w:val="single" w:color="000000"/>
              <w:bottom w:sz="3.200000000000273" w:val="single" w:color="000000"/>
              <w:left w:sz="4.0" w:val="single" w:color="000000"/>
              <w:right w:sz="3.1999999999999886" w:val="single" w:color="000000"/>
            </w:tcBorders>
            <w:tcMar>
              <w:start w:w="0" w:type="dxa"/>
              <w:end w:w="0" w:type="dxa"/>
            </w:tcMar>
          </w:tcPr>
          <w:p>
            <w:pPr>
              <w:autoSpaceDN w:val="0"/>
              <w:autoSpaceDE w:val="0"/>
              <w:widowControl/>
              <w:spacing w:line="142" w:lineRule="exact" w:before="1520" w:after="0"/>
              <w:ind w:left="162" w:right="0" w:firstLine="0"/>
              <w:jc w:val="left"/>
            </w:pPr>
            <w:r>
              <w:rPr>
                <w:rFonts w:ascii="fangsong" w:hAnsi="fangsong" w:eastAsia="fangsong"/>
                <w:b w:val="0"/>
                <w:i w:val="0"/>
                <w:color w:val="000000"/>
                <w:sz w:val="14"/>
              </w:rPr>
              <w:t>9</w:t>
            </w:r>
          </w:p>
        </w:tc>
        <w:tc>
          <w:tcPr>
            <w:tcW w:type="dxa" w:w="858"/>
            <w:tcBorders>
              <w:top w:sz="4.0" w:val="single" w:color="000000"/>
              <w:bottom w:sz="3.200000000000273" w:val="single" w:color="000000"/>
              <w:left w:sz="3.1999999999999886" w:val="single" w:color="000000"/>
              <w:right w:sz="4.0" w:val="single" w:color="000000"/>
            </w:tcBorders>
            <w:tcMar>
              <w:start w:w="0" w:type="dxa"/>
              <w:end w:w="0" w:type="dxa"/>
            </w:tcMar>
          </w:tcPr>
          <w:p>
            <w:pPr>
              <w:autoSpaceDN w:val="0"/>
              <w:autoSpaceDE w:val="0"/>
              <w:widowControl/>
              <w:spacing w:line="172" w:lineRule="exact" w:before="1230" w:after="0"/>
              <w:ind w:left="0" w:right="0" w:firstLine="0"/>
              <w:jc w:val="center"/>
            </w:pPr>
            <w:r>
              <w:rPr>
                <w:rFonts w:ascii="fangsong" w:hAnsi="fangsong" w:eastAsia="fangsong"/>
                <w:b w:val="0"/>
                <w:i w:val="0"/>
                <w:color w:val="000000"/>
                <w:sz w:val="14"/>
              </w:rPr>
              <w:t xml:space="preserve">对经营性互 </w:t>
            </w:r>
            <w:r>
              <w:rPr>
                <w:rFonts w:ascii="fangsong" w:hAnsi="fangsong" w:eastAsia="fangsong"/>
                <w:b w:val="0"/>
                <w:i w:val="0"/>
                <w:color w:val="000000"/>
                <w:sz w:val="14"/>
              </w:rPr>
              <w:t xml:space="preserve">联网文化单 </w:t>
            </w:r>
            <w:r>
              <w:rPr>
                <w:rFonts w:ascii="fangsong" w:hAnsi="fangsong" w:eastAsia="fangsong"/>
                <w:b w:val="0"/>
                <w:i w:val="0"/>
                <w:color w:val="000000"/>
                <w:sz w:val="14"/>
              </w:rPr>
              <w:t xml:space="preserve">位的行政检 </w:t>
            </w:r>
            <w:r>
              <w:rPr>
                <w:spacing w:val="-1.4210854715202004e-13"/>
                <w:rFonts w:ascii="fangsong" w:hAnsi="fangsong" w:eastAsia="fangsong"/>
                <w:b w:val="0"/>
                <w:i w:val="0"/>
                <w:color w:val="000000"/>
                <w:sz w:val="14"/>
              </w:rPr>
              <w:t>查</w:t>
            </w:r>
          </w:p>
        </w:tc>
        <w:tc>
          <w:tcPr>
            <w:tcW w:type="dxa" w:w="8194"/>
            <w:tcBorders>
              <w:top w:sz="4.0" w:val="single" w:color="000000"/>
              <w:bottom w:sz="3.200000000000273" w:val="single" w:color="000000"/>
              <w:left w:sz="4.0" w:val="single" w:color="000000"/>
              <w:right w:sz="4.0" w:val="single" w:color="000000"/>
            </w:tcBorders>
            <w:tcMar>
              <w:start w:w="0" w:type="dxa"/>
              <w:end w:w="0" w:type="dxa"/>
            </w:tcMar>
          </w:tcPr>
          <w:p>
            <w:pPr>
              <w:autoSpaceDN w:val="0"/>
              <w:tabs>
                <w:tab w:pos="6944" w:val="left"/>
              </w:tabs>
              <w:autoSpaceDE w:val="0"/>
              <w:widowControl/>
              <w:spacing w:line="172" w:lineRule="exact" w:before="368" w:after="0"/>
              <w:ind w:left="16" w:right="0" w:firstLine="0"/>
              <w:jc w:val="left"/>
            </w:pPr>
            <w:r>
              <w:rPr>
                <w:rFonts w:ascii="fangsong" w:hAnsi="fangsong" w:eastAsia="fangsong"/>
                <w:b w:val="0"/>
                <w:i w:val="0"/>
                <w:color w:val="000000"/>
                <w:sz w:val="14"/>
              </w:rPr>
              <w:t>（一）是否具备申请从事经营性互联网文化活动所需条件 ；</w:t>
            </w:r>
            <w:r>
              <w:br/>
            </w:r>
            <w:r>
              <w:rPr>
                <w:rFonts w:ascii="fangsong" w:hAnsi="fangsong" w:eastAsia="fangsong"/>
                <w:b w:val="0"/>
                <w:i w:val="0"/>
                <w:color w:val="000000"/>
                <w:sz w:val="14"/>
              </w:rPr>
              <w:t>（二）是否持有网络文化经营许可证 ，许可证是否在有效期内 ，其载明事项是否与现场检查情况一致 ；</w:t>
            </w:r>
            <w:r>
              <w:br/>
            </w:r>
            <w:r>
              <w:rPr>
                <w:rFonts w:ascii="fangsong" w:hAnsi="fangsong" w:eastAsia="fangsong"/>
                <w:b w:val="0"/>
                <w:i w:val="0"/>
                <w:color w:val="000000"/>
                <w:sz w:val="14"/>
              </w:rPr>
              <w:t xml:space="preserve">（三）单位名称、域名、法定代表人或者主要负责人、注册地址、经营地址、股权结构以及许可经营范围 是否变更，是否自变更 </w:t>
            </w:r>
            <w:r>
              <w:rPr>
                <w:rFonts w:ascii="fangsong" w:hAnsi="fangsong" w:eastAsia="fangsong"/>
                <w:b w:val="0"/>
                <w:i w:val="0"/>
                <w:color w:val="000000"/>
                <w:sz w:val="14"/>
              </w:rPr>
              <w:t>之日起20日内到所在地省级文化行政部门办理变更手续 ；</w:t>
            </w:r>
            <w:r>
              <w:br/>
            </w:r>
            <w:r>
              <w:rPr>
                <w:rFonts w:ascii="fangsong" w:hAnsi="fangsong" w:eastAsia="fangsong"/>
                <w:b w:val="0"/>
                <w:i w:val="0"/>
                <w:color w:val="000000"/>
                <w:sz w:val="14"/>
              </w:rPr>
              <w:t>（四）经营的进口互联网文化产品是否报文化和旅游部进行内容审查并在显著位置标明文化和旅游部批准文号</w:t>
            </w:r>
            <w:r>
              <w:tab/>
            </w:r>
            <w:r>
              <w:rPr>
                <w:rFonts w:ascii="fangsong" w:hAnsi="fangsong" w:eastAsia="fangsong"/>
                <w:b w:val="0"/>
                <w:i w:val="0"/>
                <w:color w:val="000000"/>
                <w:sz w:val="14"/>
              </w:rPr>
              <w:t xml:space="preserve">，其经营的国产互 </w:t>
            </w:r>
            <w:r>
              <w:rPr>
                <w:rFonts w:ascii="fangsong" w:hAnsi="fangsong" w:eastAsia="fangsong"/>
                <w:b w:val="0"/>
                <w:i w:val="0"/>
                <w:color w:val="000000"/>
                <w:sz w:val="14"/>
              </w:rPr>
              <w:t>联网文化产品是否自正式经营起 30日内报省级以上文化和旅游行政部门备案并在显著位置标明备案 编号；</w:t>
            </w:r>
            <w:r>
              <w:br/>
            </w:r>
            <w:r>
              <w:rPr>
                <w:spacing w:val="-1.1454326923076836"/>
                <w:rFonts w:ascii="fangsong" w:hAnsi="fangsong" w:eastAsia="fangsong"/>
                <w:b w:val="0"/>
                <w:i w:val="0"/>
                <w:color w:val="000000"/>
                <w:sz w:val="14"/>
              </w:rPr>
              <w:t>（五）是否建立自审制度 ；</w:t>
            </w:r>
            <w:r>
              <w:br/>
            </w:r>
            <w:r>
              <w:rPr>
                <w:rFonts w:ascii="fangsong" w:hAnsi="fangsong" w:eastAsia="fangsong"/>
                <w:b w:val="0"/>
                <w:i w:val="0"/>
                <w:color w:val="000000"/>
                <w:sz w:val="14"/>
              </w:rPr>
              <w:t xml:space="preserve">（六）发现所提供的互联网文化产品 含有《互联网文化管理暂行规定 》第十六条禁止内容 之一的，是否立即停止提供，保存有关 </w:t>
            </w:r>
            <w:r>
              <w:rPr>
                <w:rFonts w:ascii="fangsong" w:hAnsi="fangsong" w:eastAsia="fangsong"/>
                <w:b w:val="0"/>
                <w:i w:val="0"/>
                <w:color w:val="000000"/>
                <w:sz w:val="14"/>
              </w:rPr>
              <w:t>记录，向所在地省级文化和旅游行政部门报告并抄报文化和旅游部 ；</w:t>
            </w:r>
            <w:r>
              <w:br/>
            </w:r>
            <w:r>
              <w:rPr>
                <w:rFonts w:ascii="fangsong" w:hAnsi="fangsong" w:eastAsia="fangsong"/>
                <w:b w:val="0"/>
                <w:i w:val="0"/>
                <w:color w:val="000000"/>
                <w:sz w:val="14"/>
              </w:rPr>
              <w:t>（七）是否擅自变更进口互联网文化产品的名称或者增删内容 ；</w:t>
            </w:r>
            <w:r>
              <w:br/>
            </w:r>
            <w:r>
              <w:rPr>
                <w:rFonts w:ascii="fangsong" w:hAnsi="fangsong" w:eastAsia="fangsong"/>
                <w:b w:val="0"/>
                <w:i w:val="0"/>
                <w:color w:val="000000"/>
                <w:sz w:val="14"/>
              </w:rPr>
              <w:t>（八）是否采取有效措施防止制作 、复制、发布、传播违反《未成年人网络保护条例 》第二十二条、第二十四条、第二十五条、</w:t>
            </w:r>
            <w:r>
              <w:rPr>
                <w:spacing w:val="-0.32604166666665907"/>
                <w:rFonts w:ascii="fangsong" w:hAnsi="fangsong" w:eastAsia="fangsong"/>
                <w:b w:val="0"/>
                <w:i w:val="0"/>
                <w:color w:val="000000"/>
                <w:sz w:val="14"/>
              </w:rPr>
              <w:t>第二十六条第一款 、第二十七条规定的网络文化产品 。发现违反上述条款规定的信息的 ，是否立即停止传输相关信息 ，采取删除</w:t>
            </w:r>
            <w:r>
              <w:rPr>
                <w:rFonts w:ascii="fangsong" w:hAnsi="fangsong" w:eastAsia="fangsong"/>
                <w:b w:val="0"/>
                <w:i w:val="0"/>
                <w:color w:val="000000"/>
                <w:sz w:val="14"/>
              </w:rPr>
              <w:t xml:space="preserve">、屏蔽、断开链接等处置措施 ，防止信息扩散，保存有关记录，向网信、公安等部门报告，并对制作、复制、发布、传播上述信 </w:t>
            </w:r>
            <w:r>
              <w:rPr>
                <w:spacing w:val="-0.05745967741934384"/>
                <w:rFonts w:ascii="fangsong" w:hAnsi="fangsong" w:eastAsia="fangsong"/>
                <w:b w:val="0"/>
                <w:i w:val="0"/>
                <w:color w:val="000000"/>
                <w:sz w:val="14"/>
              </w:rPr>
              <w:t>息的用户采取警示 、限制功能、暂停服务、关闭账号等处置措施 。</w:t>
            </w:r>
          </w:p>
        </w:tc>
        <w:tc>
          <w:tcPr>
            <w:tcW w:type="dxa" w:w="6506"/>
            <w:tcBorders>
              <w:top w:sz="4.0" w:val="single" w:color="000000"/>
              <w:bottom w:sz="3.200000000000273" w:val="single" w:color="000000"/>
              <w:left w:sz="4.0" w:val="single" w:color="000000"/>
              <w:right w:sz="4.0" w:val="single" w:color="000000"/>
            </w:tcBorders>
            <w:tcMar>
              <w:start w:w="0" w:type="dxa"/>
              <w:end w:w="0" w:type="dxa"/>
            </w:tcMar>
          </w:tcPr>
          <w:p>
            <w:pPr>
              <w:autoSpaceDN w:val="0"/>
              <w:autoSpaceDE w:val="0"/>
              <w:widowControl/>
              <w:spacing w:line="174" w:lineRule="exact" w:before="366" w:after="0"/>
              <w:ind w:left="20" w:right="144" w:firstLine="0"/>
              <w:jc w:val="left"/>
            </w:pPr>
            <w:r>
              <w:rPr>
                <w:spacing w:val="-0.7779017857142533"/>
                <w:rFonts w:ascii="fangsong" w:hAnsi="fangsong" w:eastAsia="fangsong"/>
                <w:b w:val="0"/>
                <w:i w:val="0"/>
                <w:color w:val="000000"/>
                <w:sz w:val="14"/>
              </w:rPr>
              <w:t>《互联网文化管理暂行规定 》</w:t>
            </w:r>
            <w:r>
              <w:br/>
            </w:r>
            <w:r>
              <w:rPr>
                <w:rFonts w:ascii="fangsong" w:hAnsi="fangsong" w:eastAsia="fangsong"/>
                <w:b w:val="0"/>
                <w:i w:val="0"/>
                <w:color w:val="000000"/>
                <w:sz w:val="14"/>
              </w:rPr>
              <w:t>第六条  文化部负责制定互联网文化发展与管理的方针 、政策和规划，监督管理全国互联网文化活动</w:t>
            </w:r>
            <w:r>
              <w:rPr>
                <w:rFonts w:ascii="fangsong" w:hAnsi="fangsong" w:eastAsia="fangsong"/>
                <w:b w:val="0"/>
                <w:i w:val="0"/>
                <w:color w:val="000000"/>
                <w:sz w:val="14"/>
              </w:rPr>
              <w:t>。</w:t>
            </w:r>
          </w:p>
          <w:p>
            <w:pPr>
              <w:autoSpaceDN w:val="0"/>
              <w:autoSpaceDE w:val="0"/>
              <w:widowControl/>
              <w:spacing w:line="170" w:lineRule="exact" w:before="4" w:after="0"/>
              <w:ind w:left="20" w:right="0" w:firstLine="0"/>
              <w:jc w:val="left"/>
            </w:pPr>
            <w:r>
              <w:rPr>
                <w:rFonts w:ascii="fangsong" w:hAnsi="fangsong" w:eastAsia="fangsong"/>
                <w:b w:val="0"/>
                <w:i w:val="0"/>
                <w:color w:val="000000"/>
                <w:sz w:val="14"/>
              </w:rPr>
              <w:t xml:space="preserve">省、自治区、直辖市人民政府文化行政部门对申请从事经营性互联网文化活动的单位进行审批 ，对从 </w:t>
            </w:r>
            <w:r>
              <w:rPr>
                <w:rFonts w:ascii="fangsong" w:hAnsi="fangsong" w:eastAsia="fangsong"/>
                <w:b w:val="0"/>
                <w:i w:val="0"/>
                <w:color w:val="000000"/>
                <w:sz w:val="14"/>
              </w:rPr>
              <w:t>事非经营性互联网文化活动的单位进行备案 。</w:t>
            </w:r>
          </w:p>
          <w:p>
            <w:pPr>
              <w:autoSpaceDN w:val="0"/>
              <w:autoSpaceDE w:val="0"/>
              <w:widowControl/>
              <w:spacing w:line="172" w:lineRule="exact" w:before="0" w:after="0"/>
              <w:ind w:left="20" w:right="144" w:firstLine="0"/>
              <w:jc w:val="left"/>
            </w:pPr>
            <w:r>
              <w:rPr>
                <w:rFonts w:ascii="fangsong" w:hAnsi="fangsong" w:eastAsia="fangsong"/>
                <w:b w:val="0"/>
                <w:i w:val="0"/>
                <w:color w:val="000000"/>
                <w:sz w:val="14"/>
              </w:rPr>
              <w:t xml:space="preserve">县级以上人民政府文化行政部门负责本行政区域内互联网文化活动的监督管理工作 。县级以上人民政 </w:t>
            </w:r>
            <w:r>
              <w:rPr>
                <w:rFonts w:ascii="fangsong" w:hAnsi="fangsong" w:eastAsia="fangsong"/>
                <w:b w:val="0"/>
                <w:i w:val="0"/>
                <w:color w:val="000000"/>
                <w:sz w:val="14"/>
              </w:rPr>
              <w:t>府文化行政部门或者文化市场综合执法机构对从事互联网文化活动违反国家有关法规的行为实施处罚</w:t>
            </w:r>
            <w:r>
              <w:rPr>
                <w:rFonts w:ascii="fangsong" w:hAnsi="fangsong" w:eastAsia="fangsong"/>
                <w:b w:val="0"/>
                <w:i w:val="0"/>
                <w:color w:val="000000"/>
                <w:sz w:val="14"/>
              </w:rPr>
              <w:t>。</w:t>
            </w:r>
          </w:p>
          <w:p>
            <w:pPr>
              <w:autoSpaceDN w:val="0"/>
              <w:autoSpaceDE w:val="0"/>
              <w:widowControl/>
              <w:spacing w:line="172" w:lineRule="exact" w:before="0" w:after="0"/>
              <w:ind w:left="20" w:right="144" w:firstLine="0"/>
              <w:jc w:val="left"/>
            </w:pPr>
            <w:r>
              <w:rPr>
                <w:spacing w:val="-1.1454326923077272"/>
                <w:rFonts w:ascii="fangsong" w:hAnsi="fangsong" w:eastAsia="fangsong"/>
                <w:b w:val="0"/>
                <w:i w:val="0"/>
                <w:color w:val="000000"/>
                <w:sz w:val="14"/>
              </w:rPr>
              <w:t>《未成年人网络保护条例 》</w:t>
            </w:r>
            <w:r>
              <w:br/>
            </w:r>
            <w:r>
              <w:rPr>
                <w:rFonts w:ascii="fangsong" w:hAnsi="fangsong" w:eastAsia="fangsong"/>
                <w:b w:val="0"/>
                <w:i w:val="0"/>
                <w:color w:val="000000"/>
                <w:sz w:val="14"/>
              </w:rPr>
              <w:t>第三条  国家网信部门负责统筹协调未成年人网络保护工作 ，并依据职责做好未成年人网络保护工作</w:t>
            </w:r>
            <w:r>
              <w:rPr>
                <w:rFonts w:ascii="fangsong" w:hAnsi="fangsong" w:eastAsia="fangsong"/>
                <w:b w:val="0"/>
                <w:i w:val="0"/>
                <w:color w:val="000000"/>
                <w:sz w:val="14"/>
              </w:rPr>
              <w:t>。</w:t>
            </w:r>
          </w:p>
          <w:p>
            <w:pPr>
              <w:autoSpaceDN w:val="0"/>
              <w:autoSpaceDE w:val="0"/>
              <w:widowControl/>
              <w:spacing w:line="172" w:lineRule="exact" w:before="0" w:after="0"/>
              <w:ind w:left="20" w:right="0" w:firstLine="0"/>
              <w:jc w:val="left"/>
            </w:pPr>
            <w:r>
              <w:rPr>
                <w:rFonts w:ascii="fangsong" w:hAnsi="fangsong" w:eastAsia="fangsong"/>
                <w:b w:val="0"/>
                <w:i w:val="0"/>
                <w:color w:val="000000"/>
                <w:sz w:val="14"/>
              </w:rPr>
              <w:t>国家新闻出版、电影部门和国务院教育 、电信、公安、民政、文化和旅游、卫生健康、市场监督管理</w:t>
            </w:r>
            <w:r>
              <w:rPr>
                <w:rFonts w:ascii="fangsong" w:hAnsi="fangsong" w:eastAsia="fangsong"/>
                <w:b w:val="0"/>
                <w:i w:val="0"/>
                <w:color w:val="000000"/>
                <w:sz w:val="14"/>
              </w:rPr>
              <w:t>、广播电视等有关部门依据各自职责做好未成年人网络保护工作 。</w:t>
            </w:r>
          </w:p>
          <w:p>
            <w:pPr>
              <w:autoSpaceDN w:val="0"/>
              <w:autoSpaceDE w:val="0"/>
              <w:widowControl/>
              <w:spacing w:line="140" w:lineRule="exact" w:before="32" w:after="0"/>
              <w:ind w:left="20" w:right="0" w:firstLine="0"/>
              <w:jc w:val="left"/>
            </w:pPr>
            <w:r>
              <w:rPr>
                <w:rFonts w:ascii="fangsong" w:hAnsi="fangsong" w:eastAsia="fangsong"/>
                <w:b w:val="0"/>
                <w:i w:val="0"/>
                <w:color w:val="000000"/>
                <w:sz w:val="14"/>
              </w:rPr>
              <w:t>县级以上地方人民政府及其有关部门依据各自职责做好未成年人网络保护工作 。</w:t>
            </w:r>
          </w:p>
        </w:tc>
      </w:tr>
    </w:tbl>
    <w:p>
      <w:pPr>
        <w:autoSpaceDN w:val="0"/>
        <w:autoSpaceDE w:val="0"/>
        <w:widowControl/>
        <w:spacing w:line="110" w:lineRule="exact" w:before="2522" w:after="0"/>
        <w:ind w:left="7516" w:right="0" w:firstLine="0"/>
        <w:jc w:val="left"/>
      </w:pPr>
      <w:r>
        <w:rPr>
          <w:rFonts w:ascii="fangsong" w:hAnsi="fangsong" w:eastAsia="fangsong"/>
          <w:b w:val="0"/>
          <w:i w:val="0"/>
          <w:color w:val="000000"/>
          <w:sz w:val="11"/>
        </w:rPr>
        <w:t>第 3 页，共 6 页</w:t>
      </w:r>
    </w:p>
    <w:p>
      <w:pPr>
        <w:sectPr>
          <w:pgSz w:w="16834" w:h="11909"/>
          <w:pgMar w:top="620" w:right="398" w:bottom="264" w:left="446" w:header="720" w:footer="720" w:gutter="0"/>
          <w:cols w:num="1" w:equalWidth="0">
            <w:col w:w="15990" w:space="0"/>
          </w:cols>
          <w:docGrid w:linePitch="360"/>
        </w:sectPr>
      </w:pPr>
    </w:p>
    <w:tbl>
      <w:tblPr>
        <w:tblW w:type="auto" w:w="0"/>
        <w:tblLayout w:type="fixed"/>
        <w:tblLook w:firstColumn="1" w:firstRow="1" w:lastColumn="0" w:lastRow="0" w:noHBand="0" w:noVBand="1" w:val="04A0"/>
        <w:tblInd w:w="6.000000000000014" w:type="dxa"/>
      </w:tblPr>
      <w:tblGrid>
        <w:gridCol w:w="400"/>
        <w:gridCol w:w="858"/>
        <w:gridCol w:w="8194"/>
        <w:gridCol w:w="6506"/>
      </w:tblGrid>
      <w:tr>
        <w:trPr>
          <w:trHeight w:hRule="exact" w:val="2592"/>
        </w:trPr>
        <w:tc>
          <w:tcPr>
            <w:tcW w:type="dxa" w:w="400"/>
            <w:tcBorders>
              <w:top w:sz="3.1999999999999886" w:val="single" w:color="000000"/>
              <w:bottom w:sz="3.2000000000000455" w:val="single" w:color="000000"/>
              <w:left w:sz="4.0" w:val="single" w:color="000000"/>
              <w:right w:sz="3.1999999999999886" w:val="single" w:color="000000"/>
            </w:tcBorders>
            <w:tcMar>
              <w:start w:w="0" w:type="dxa"/>
              <w:end w:w="0" w:type="dxa"/>
            </w:tcMar>
          </w:tcPr>
          <w:p>
            <w:pPr>
              <w:autoSpaceDN w:val="0"/>
              <w:autoSpaceDE w:val="0"/>
              <w:widowControl/>
              <w:spacing w:line="140" w:lineRule="exact" w:before="1232" w:after="0"/>
              <w:ind w:left="126" w:right="0" w:firstLine="0"/>
              <w:jc w:val="left"/>
            </w:pPr>
            <w:r>
              <w:rPr>
                <w:rFonts w:ascii="fangsong" w:hAnsi="fangsong" w:eastAsia="fangsong"/>
                <w:b w:val="0"/>
                <w:i w:val="0"/>
                <w:color w:val="000000"/>
                <w:sz w:val="14"/>
              </w:rPr>
              <w:t>10</w:t>
            </w:r>
          </w:p>
        </w:tc>
        <w:tc>
          <w:tcPr>
            <w:tcW w:type="dxa" w:w="858"/>
            <w:tcBorders>
              <w:top w:sz="3.1999999999999886" w:val="single" w:color="000000"/>
              <w:bottom w:sz="3.2000000000000455" w:val="single" w:color="000000"/>
              <w:left w:sz="3.1999999999999886" w:val="single" w:color="000000"/>
              <w:right w:sz="4.0" w:val="single" w:color="000000"/>
            </w:tcBorders>
            <w:tcMar>
              <w:start w:w="0" w:type="dxa"/>
              <w:end w:w="0" w:type="dxa"/>
            </w:tcMar>
          </w:tcPr>
          <w:p>
            <w:pPr>
              <w:autoSpaceDN w:val="0"/>
              <w:autoSpaceDE w:val="0"/>
              <w:widowControl/>
              <w:spacing w:line="172" w:lineRule="exact" w:before="942" w:after="0"/>
              <w:ind w:left="0" w:right="0" w:firstLine="0"/>
              <w:jc w:val="center"/>
            </w:pPr>
            <w:r>
              <w:rPr>
                <w:rFonts w:ascii="fangsong" w:hAnsi="fangsong" w:eastAsia="fangsong"/>
                <w:b w:val="0"/>
                <w:i w:val="0"/>
                <w:color w:val="000000"/>
                <w:sz w:val="14"/>
              </w:rPr>
              <w:t xml:space="preserve">对非经营性 </w:t>
            </w:r>
            <w:r>
              <w:rPr>
                <w:rFonts w:ascii="fangsong" w:hAnsi="fangsong" w:eastAsia="fangsong"/>
                <w:b w:val="0"/>
                <w:i w:val="0"/>
                <w:color w:val="000000"/>
                <w:sz w:val="14"/>
              </w:rPr>
              <w:t xml:space="preserve">互联网文化 </w:t>
            </w:r>
            <w:r>
              <w:rPr>
                <w:rFonts w:ascii="fangsong" w:hAnsi="fangsong" w:eastAsia="fangsong"/>
                <w:b w:val="0"/>
                <w:i w:val="0"/>
                <w:color w:val="000000"/>
                <w:sz w:val="14"/>
              </w:rPr>
              <w:t xml:space="preserve">单位的行政 </w:t>
            </w:r>
            <w:r>
              <w:rPr>
                <w:rFonts w:ascii="fangsong" w:hAnsi="fangsong" w:eastAsia="fangsong"/>
                <w:b w:val="0"/>
                <w:i w:val="0"/>
                <w:color w:val="000000"/>
                <w:sz w:val="14"/>
              </w:rPr>
              <w:t>检查</w:t>
            </w:r>
          </w:p>
        </w:tc>
        <w:tc>
          <w:tcPr>
            <w:tcW w:type="dxa" w:w="8194"/>
            <w:tcBorders>
              <w:top w:sz="3.1999999999999886" w:val="single" w:color="000000"/>
              <w:bottom w:sz="3.2000000000000455" w:val="single" w:color="000000"/>
              <w:left w:sz="4.0" w:val="single" w:color="000000"/>
              <w:right w:sz="4.0" w:val="single" w:color="000000"/>
            </w:tcBorders>
            <w:tcMar>
              <w:start w:w="0" w:type="dxa"/>
              <w:end w:w="0" w:type="dxa"/>
            </w:tcMar>
          </w:tcPr>
          <w:p>
            <w:pPr>
              <w:autoSpaceDN w:val="0"/>
              <w:autoSpaceDE w:val="0"/>
              <w:widowControl/>
              <w:spacing w:line="172" w:lineRule="exact" w:before="424" w:after="0"/>
              <w:ind w:left="16" w:right="0" w:firstLine="0"/>
              <w:jc w:val="left"/>
            </w:pPr>
            <w:r>
              <w:rPr>
                <w:rFonts w:ascii="fangsong" w:hAnsi="fangsong" w:eastAsia="fangsong"/>
                <w:b w:val="0"/>
                <w:i w:val="0"/>
                <w:color w:val="000000"/>
                <w:sz w:val="14"/>
              </w:rPr>
              <w:t>（一）是否自设立之日起 60日内向所在地省级文化和旅游行政部门备案 ，备案信息是否与现场检查情况一致 ；</w:t>
            </w:r>
            <w:r>
              <w:br/>
            </w:r>
            <w:r>
              <w:rPr>
                <w:rFonts w:ascii="fangsong" w:hAnsi="fangsong" w:eastAsia="fangsong"/>
                <w:b w:val="0"/>
                <w:i w:val="0"/>
                <w:color w:val="000000"/>
                <w:sz w:val="14"/>
              </w:rPr>
              <w:t xml:space="preserve">（二）名称、地址、域名、法定代表人或者主要负责人 、业务范围是否变更 ，是否自变更之日起 60日内到所在地省级文化和旅游 </w:t>
            </w:r>
            <w:r>
              <w:rPr>
                <w:spacing w:val="-1.5742187499999716"/>
                <w:rFonts w:ascii="fangsong" w:hAnsi="fangsong" w:eastAsia="fangsong"/>
                <w:b w:val="0"/>
                <w:i w:val="0"/>
                <w:color w:val="000000"/>
                <w:sz w:val="14"/>
              </w:rPr>
              <w:t>行政部门办理备案手续 ；</w:t>
            </w:r>
            <w:r>
              <w:br/>
            </w:r>
            <w:r>
              <w:rPr>
                <w:spacing w:val="-1.1454326923076836"/>
                <w:rFonts w:ascii="fangsong" w:hAnsi="fangsong" w:eastAsia="fangsong"/>
                <w:b w:val="0"/>
                <w:i w:val="0"/>
                <w:color w:val="000000"/>
                <w:sz w:val="14"/>
              </w:rPr>
              <w:t>（三）是否建立自审制度 ；</w:t>
            </w:r>
            <w:r>
              <w:br/>
            </w:r>
            <w:r>
              <w:rPr>
                <w:spacing w:val="-0.32604166666665907"/>
                <w:rFonts w:ascii="fangsong" w:hAnsi="fangsong" w:eastAsia="fangsong"/>
                <w:b w:val="0"/>
                <w:i w:val="0"/>
                <w:color w:val="000000"/>
                <w:sz w:val="14"/>
              </w:rPr>
              <w:t xml:space="preserve">（四）发现所提供的互联网文化产品含有 《互联网文化管理暂行规定 》第十六条禁止内容之一的 ，是否立即停止提供 ，保存有关 </w:t>
            </w:r>
            <w:r>
              <w:rPr>
                <w:rFonts w:ascii="fangsong" w:hAnsi="fangsong" w:eastAsia="fangsong"/>
                <w:b w:val="0"/>
                <w:i w:val="0"/>
                <w:color w:val="000000"/>
                <w:sz w:val="14"/>
              </w:rPr>
              <w:t>记录，向所在地省级文化和旅游行政部门报告并抄报文化和旅游部 ；</w:t>
            </w:r>
            <w:r>
              <w:br/>
            </w:r>
            <w:r>
              <w:rPr>
                <w:rFonts w:ascii="fangsong" w:hAnsi="fangsong" w:eastAsia="fangsong"/>
                <w:b w:val="0"/>
                <w:i w:val="0"/>
                <w:color w:val="000000"/>
                <w:sz w:val="14"/>
              </w:rPr>
              <w:t>（五）是否采取有效措施防止制作 、复制、发布、传播违反《未成年人网络保护条例 》第二十二条、第二十四条、第二十五条、</w:t>
            </w:r>
            <w:r>
              <w:rPr>
                <w:spacing w:val="-0.32604166666665907"/>
                <w:rFonts w:ascii="fangsong" w:hAnsi="fangsong" w:eastAsia="fangsong"/>
                <w:b w:val="0"/>
                <w:i w:val="0"/>
                <w:color w:val="000000"/>
                <w:sz w:val="14"/>
              </w:rPr>
              <w:t>第二十六条第一款 、第二十七条规定的网络文化产品 。发现违反上述条款规定的信息的 ，是否立即停止传输相关信息 ，采取删除</w:t>
            </w:r>
            <w:r>
              <w:rPr>
                <w:rFonts w:ascii="fangsong" w:hAnsi="fangsong" w:eastAsia="fangsong"/>
                <w:b w:val="0"/>
                <w:i w:val="0"/>
                <w:color w:val="000000"/>
                <w:sz w:val="14"/>
              </w:rPr>
              <w:t xml:space="preserve">、屏蔽、断开链接等处置措施 ，防止信息扩散，保存有关记录，向网信、公安等部门报告，并对制作、复制、发布、传播上述信 </w:t>
            </w:r>
            <w:r>
              <w:rPr>
                <w:spacing w:val="-0.05745967741934384"/>
                <w:rFonts w:ascii="fangsong" w:hAnsi="fangsong" w:eastAsia="fangsong"/>
                <w:b w:val="0"/>
                <w:i w:val="0"/>
                <w:color w:val="000000"/>
                <w:sz w:val="14"/>
              </w:rPr>
              <w:t>息的用户采取警示 、限制功能、暂停服务、关闭账号等处置措施 。</w:t>
            </w:r>
          </w:p>
        </w:tc>
        <w:tc>
          <w:tcPr>
            <w:tcW w:type="dxa" w:w="6506"/>
            <w:tcBorders>
              <w:top w:sz="3.1999999999999886" w:val="single" w:color="000000"/>
              <w:bottom w:sz="3.2000000000000455" w:val="single" w:color="000000"/>
              <w:left w:sz="4.0" w:val="single" w:color="000000"/>
              <w:right w:sz="4.0" w:val="single" w:color="000000"/>
            </w:tcBorders>
            <w:tcMar>
              <w:start w:w="0" w:type="dxa"/>
              <w:end w:w="0" w:type="dxa"/>
            </w:tcMar>
          </w:tcPr>
          <w:p>
            <w:pPr>
              <w:autoSpaceDN w:val="0"/>
              <w:autoSpaceDE w:val="0"/>
              <w:widowControl/>
              <w:spacing w:line="172" w:lineRule="exact" w:before="80" w:after="0"/>
              <w:ind w:left="20" w:right="144" w:firstLine="0"/>
              <w:jc w:val="left"/>
            </w:pPr>
            <w:r>
              <w:rPr>
                <w:spacing w:val="-0.7779017857142533"/>
                <w:rFonts w:ascii="fangsong" w:hAnsi="fangsong" w:eastAsia="fangsong"/>
                <w:b w:val="0"/>
                <w:i w:val="0"/>
                <w:color w:val="000000"/>
                <w:sz w:val="14"/>
              </w:rPr>
              <w:t>《互联网文化管理暂行规定 》</w:t>
            </w:r>
            <w:r>
              <w:br/>
            </w:r>
            <w:r>
              <w:rPr>
                <w:rFonts w:ascii="fangsong" w:hAnsi="fangsong" w:eastAsia="fangsong"/>
                <w:b w:val="0"/>
                <w:i w:val="0"/>
                <w:color w:val="000000"/>
                <w:sz w:val="14"/>
              </w:rPr>
              <w:t>第六条  文化部负责制定互联网文化发展与管理的方针 、政策和规划，监督管理全国互联网文化活动</w:t>
            </w:r>
            <w:r>
              <w:rPr>
                <w:rFonts w:ascii="fangsong" w:hAnsi="fangsong" w:eastAsia="fangsong"/>
                <w:b w:val="0"/>
                <w:i w:val="0"/>
                <w:color w:val="000000"/>
                <w:sz w:val="14"/>
              </w:rPr>
              <w:t>。</w:t>
            </w:r>
          </w:p>
          <w:p>
            <w:pPr>
              <w:autoSpaceDN w:val="0"/>
              <w:autoSpaceDE w:val="0"/>
              <w:widowControl/>
              <w:spacing w:line="170" w:lineRule="exact" w:before="4" w:after="0"/>
              <w:ind w:left="20" w:right="0" w:firstLine="0"/>
              <w:jc w:val="left"/>
            </w:pPr>
            <w:r>
              <w:rPr>
                <w:rFonts w:ascii="fangsong" w:hAnsi="fangsong" w:eastAsia="fangsong"/>
                <w:b w:val="0"/>
                <w:i w:val="0"/>
                <w:color w:val="000000"/>
                <w:sz w:val="14"/>
              </w:rPr>
              <w:t xml:space="preserve">省、自治区、直辖市人民政府文化行政部门对申请从事经营性互联网文化活动的单位进行审批 ，对从 </w:t>
            </w:r>
            <w:r>
              <w:rPr>
                <w:rFonts w:ascii="fangsong" w:hAnsi="fangsong" w:eastAsia="fangsong"/>
                <w:b w:val="0"/>
                <w:i w:val="0"/>
                <w:color w:val="000000"/>
                <w:sz w:val="14"/>
              </w:rPr>
              <w:t>事非经营性互联网文化活动的单位进行备案 。</w:t>
            </w:r>
          </w:p>
          <w:p>
            <w:pPr>
              <w:autoSpaceDN w:val="0"/>
              <w:autoSpaceDE w:val="0"/>
              <w:widowControl/>
              <w:spacing w:line="172" w:lineRule="exact" w:before="2" w:after="0"/>
              <w:ind w:left="20" w:right="144" w:firstLine="0"/>
              <w:jc w:val="left"/>
            </w:pPr>
            <w:r>
              <w:rPr>
                <w:rFonts w:ascii="fangsong" w:hAnsi="fangsong" w:eastAsia="fangsong"/>
                <w:b w:val="0"/>
                <w:i w:val="0"/>
                <w:color w:val="000000"/>
                <w:sz w:val="14"/>
              </w:rPr>
              <w:t xml:space="preserve">县级以上人民政府文化行政部门负责本行政区域内互联网文化活动的监督管理工作 。县级以上人民政 </w:t>
            </w:r>
            <w:r>
              <w:rPr>
                <w:rFonts w:ascii="fangsong" w:hAnsi="fangsong" w:eastAsia="fangsong"/>
                <w:b w:val="0"/>
                <w:i w:val="0"/>
                <w:color w:val="000000"/>
                <w:sz w:val="14"/>
              </w:rPr>
              <w:t>府文化行政部门或者文化市场综合执法机构对从事互联网文化活动违反国家有关法规的行为实施处罚</w:t>
            </w:r>
            <w:r>
              <w:rPr>
                <w:rFonts w:ascii="fangsong" w:hAnsi="fangsong" w:eastAsia="fangsong"/>
                <w:b w:val="0"/>
                <w:i w:val="0"/>
                <w:color w:val="000000"/>
                <w:sz w:val="14"/>
              </w:rPr>
              <w:t>。</w:t>
            </w:r>
          </w:p>
          <w:p>
            <w:pPr>
              <w:autoSpaceDN w:val="0"/>
              <w:autoSpaceDE w:val="0"/>
              <w:widowControl/>
              <w:spacing w:line="170" w:lineRule="exact" w:before="4" w:after="0"/>
              <w:ind w:left="20" w:right="144" w:firstLine="0"/>
              <w:jc w:val="left"/>
            </w:pPr>
            <w:r>
              <w:rPr>
                <w:spacing w:val="-1.1454326923077272"/>
                <w:rFonts w:ascii="fangsong" w:hAnsi="fangsong" w:eastAsia="fangsong"/>
                <w:b w:val="0"/>
                <w:i w:val="0"/>
                <w:color w:val="000000"/>
                <w:sz w:val="14"/>
              </w:rPr>
              <w:t>《未成年人网络保护条例 》</w:t>
            </w:r>
            <w:r>
              <w:br/>
            </w:r>
            <w:r>
              <w:rPr>
                <w:rFonts w:ascii="fangsong" w:hAnsi="fangsong" w:eastAsia="fangsong"/>
                <w:b w:val="0"/>
                <w:i w:val="0"/>
                <w:color w:val="000000"/>
                <w:sz w:val="14"/>
              </w:rPr>
              <w:t>第三条  国家网信部门负责统筹协调未成年人网络保护工作 ，并依据职责做好未成年人网络保护工作</w:t>
            </w:r>
            <w:r>
              <w:rPr>
                <w:rFonts w:ascii="fangsong" w:hAnsi="fangsong" w:eastAsia="fangsong"/>
                <w:b w:val="0"/>
                <w:i w:val="0"/>
                <w:color w:val="000000"/>
                <w:sz w:val="14"/>
              </w:rPr>
              <w:t>。</w:t>
            </w:r>
          </w:p>
          <w:p>
            <w:pPr>
              <w:autoSpaceDN w:val="0"/>
              <w:autoSpaceDE w:val="0"/>
              <w:widowControl/>
              <w:spacing w:line="172" w:lineRule="exact" w:before="2" w:after="0"/>
              <w:ind w:left="20" w:right="0" w:firstLine="0"/>
              <w:jc w:val="left"/>
            </w:pPr>
            <w:r>
              <w:rPr>
                <w:rFonts w:ascii="fangsong" w:hAnsi="fangsong" w:eastAsia="fangsong"/>
                <w:b w:val="0"/>
                <w:i w:val="0"/>
                <w:color w:val="000000"/>
                <w:sz w:val="14"/>
              </w:rPr>
              <w:t>国家新闻出版、电影部门和国务院教育 、电信、公安、民政、文化和旅游、卫生健康、市场监督管理</w:t>
            </w:r>
            <w:r>
              <w:rPr>
                <w:rFonts w:ascii="fangsong" w:hAnsi="fangsong" w:eastAsia="fangsong"/>
                <w:b w:val="0"/>
                <w:i w:val="0"/>
                <w:color w:val="000000"/>
                <w:sz w:val="14"/>
              </w:rPr>
              <w:t>、广播电视等有关部门依据各自职责做好未成年人网络保护工作 。</w:t>
            </w:r>
          </w:p>
          <w:p>
            <w:pPr>
              <w:autoSpaceDN w:val="0"/>
              <w:autoSpaceDE w:val="0"/>
              <w:widowControl/>
              <w:spacing w:line="142" w:lineRule="exact" w:before="32" w:after="0"/>
              <w:ind w:left="20" w:right="0" w:firstLine="0"/>
              <w:jc w:val="left"/>
            </w:pPr>
            <w:r>
              <w:rPr>
                <w:rFonts w:ascii="fangsong" w:hAnsi="fangsong" w:eastAsia="fangsong"/>
                <w:b w:val="0"/>
                <w:i w:val="0"/>
                <w:color w:val="000000"/>
                <w:sz w:val="14"/>
              </w:rPr>
              <w:t>县级以上地方人民政府及其有关部门依据各自职责做好未成年人网络保护工作 。</w:t>
            </w:r>
          </w:p>
        </w:tc>
      </w:tr>
      <w:tr>
        <w:trPr>
          <w:trHeight w:hRule="exact" w:val="2256"/>
        </w:trPr>
        <w:tc>
          <w:tcPr>
            <w:tcW w:type="dxa" w:w="400"/>
            <w:tcBorders>
              <w:top w:sz="3.2000000000000455" w:val="single" w:color="000000"/>
              <w:bottom w:sz="3.200000000000273" w:val="single" w:color="000000"/>
              <w:left w:sz="4.0" w:val="single" w:color="000000"/>
              <w:right w:sz="3.1999999999999886" w:val="single" w:color="000000"/>
            </w:tcBorders>
            <w:tcMar>
              <w:start w:w="0" w:type="dxa"/>
              <w:end w:w="0" w:type="dxa"/>
            </w:tcMar>
          </w:tcPr>
          <w:p>
            <w:pPr>
              <w:autoSpaceDN w:val="0"/>
              <w:autoSpaceDE w:val="0"/>
              <w:widowControl/>
              <w:spacing w:line="140" w:lineRule="exact" w:before="1064" w:after="0"/>
              <w:ind w:left="126" w:right="0" w:firstLine="0"/>
              <w:jc w:val="left"/>
            </w:pPr>
            <w:r>
              <w:rPr>
                <w:rFonts w:ascii="fangsong" w:hAnsi="fangsong" w:eastAsia="fangsong"/>
                <w:b w:val="0"/>
                <w:i w:val="0"/>
                <w:color w:val="000000"/>
                <w:sz w:val="14"/>
              </w:rPr>
              <w:t>11</w:t>
            </w:r>
          </w:p>
        </w:tc>
        <w:tc>
          <w:tcPr>
            <w:tcW w:type="dxa" w:w="858"/>
            <w:tcBorders>
              <w:top w:sz="3.2000000000000455" w:val="single" w:color="000000"/>
              <w:bottom w:sz="3.200000000000273" w:val="single" w:color="000000"/>
              <w:left w:sz="3.1999999999999886" w:val="single" w:color="000000"/>
              <w:right w:sz="4.0" w:val="single" w:color="000000"/>
            </w:tcBorders>
            <w:tcMar>
              <w:start w:w="0" w:type="dxa"/>
              <w:end w:w="0" w:type="dxa"/>
            </w:tcMar>
          </w:tcPr>
          <w:p>
            <w:pPr>
              <w:autoSpaceDN w:val="0"/>
              <w:autoSpaceDE w:val="0"/>
              <w:widowControl/>
              <w:spacing w:line="172" w:lineRule="exact" w:before="774" w:after="0"/>
              <w:ind w:left="0" w:right="0" w:firstLine="0"/>
              <w:jc w:val="center"/>
            </w:pPr>
            <w:r>
              <w:rPr>
                <w:rFonts w:ascii="fangsong" w:hAnsi="fangsong" w:eastAsia="fangsong"/>
                <w:b w:val="0"/>
                <w:i w:val="0"/>
                <w:color w:val="000000"/>
                <w:sz w:val="14"/>
              </w:rPr>
              <w:t xml:space="preserve">对社会艺术 </w:t>
            </w:r>
            <w:r>
              <w:rPr>
                <w:rFonts w:ascii="fangsong" w:hAnsi="fangsong" w:eastAsia="fangsong"/>
                <w:b w:val="0"/>
                <w:i w:val="0"/>
                <w:color w:val="000000"/>
                <w:sz w:val="14"/>
              </w:rPr>
              <w:t xml:space="preserve">水平考级机 </w:t>
            </w:r>
            <w:r>
              <w:rPr>
                <w:rFonts w:ascii="fangsong" w:hAnsi="fangsong" w:eastAsia="fangsong"/>
                <w:b w:val="0"/>
                <w:i w:val="0"/>
                <w:color w:val="000000"/>
                <w:sz w:val="14"/>
              </w:rPr>
              <w:t xml:space="preserve">构的行政检 </w:t>
            </w:r>
            <w:r>
              <w:rPr>
                <w:spacing w:val="-1.4210854715202004e-13"/>
                <w:rFonts w:ascii="fangsong" w:hAnsi="fangsong" w:eastAsia="fangsong"/>
                <w:b w:val="0"/>
                <w:i w:val="0"/>
                <w:color w:val="000000"/>
                <w:sz w:val="14"/>
              </w:rPr>
              <w:t>查</w:t>
            </w:r>
          </w:p>
        </w:tc>
        <w:tc>
          <w:tcPr>
            <w:tcW w:type="dxa" w:w="8194"/>
            <w:tcBorders>
              <w:top w:sz="3.2000000000000455" w:val="single" w:color="000000"/>
              <w:bottom w:sz="3.200000000000273" w:val="single" w:color="000000"/>
              <w:left w:sz="4.0" w:val="single" w:color="000000"/>
              <w:right w:sz="4.0" w:val="single" w:color="000000"/>
            </w:tcBorders>
            <w:tcMar>
              <w:start w:w="0" w:type="dxa"/>
              <w:end w:w="0" w:type="dxa"/>
            </w:tcMar>
          </w:tcPr>
          <w:p>
            <w:pPr>
              <w:autoSpaceDN w:val="0"/>
              <w:autoSpaceDE w:val="0"/>
              <w:widowControl/>
              <w:spacing w:line="172" w:lineRule="exact" w:before="170" w:after="0"/>
              <w:ind w:left="16" w:right="0" w:firstLine="0"/>
              <w:jc w:val="left"/>
            </w:pPr>
            <w:r>
              <w:rPr>
                <w:rFonts w:ascii="fangsong" w:hAnsi="fangsong" w:eastAsia="fangsong"/>
                <w:b w:val="0"/>
                <w:i w:val="0"/>
                <w:color w:val="000000"/>
                <w:sz w:val="14"/>
              </w:rPr>
              <w:t>（一）是否具有《社会艺术水平考级资格证书 》，资格证书载明事项是否与现场检查情况一致 ；</w:t>
            </w:r>
            <w:r>
              <w:br/>
            </w:r>
            <w:r>
              <w:rPr>
                <w:rFonts w:ascii="fangsong" w:hAnsi="fangsong" w:eastAsia="fangsong"/>
                <w:b w:val="0"/>
                <w:i w:val="0"/>
                <w:color w:val="000000"/>
                <w:sz w:val="14"/>
              </w:rPr>
              <w:t xml:space="preserve">（二）组织艺术考级活动前是否向社会发布考级简章 ，发布的考级简章内容是否包括开考专业 、设点范围、考级时间和地点、收 </w:t>
            </w:r>
            <w:r>
              <w:rPr>
                <w:rFonts w:ascii="fangsong" w:hAnsi="fangsong" w:eastAsia="fangsong"/>
                <w:b w:val="0"/>
                <w:i w:val="0"/>
                <w:color w:val="000000"/>
                <w:sz w:val="14"/>
              </w:rPr>
              <w:t>费项目和标准等；</w:t>
            </w:r>
            <w:r>
              <w:br/>
            </w:r>
            <w:r>
              <w:rPr>
                <w:rFonts w:ascii="fangsong" w:hAnsi="fangsong" w:eastAsia="fangsong"/>
                <w:b w:val="0"/>
                <w:i w:val="0"/>
                <w:color w:val="000000"/>
                <w:sz w:val="14"/>
              </w:rPr>
              <w:t>（三）是否在承办单位合作协议生效之日起 20日内将承办单位的基本情况和合作协议备案 ；</w:t>
            </w:r>
            <w:r>
              <w:br/>
            </w:r>
            <w:r>
              <w:rPr>
                <w:rFonts w:ascii="fangsong" w:hAnsi="fangsong" w:eastAsia="fangsong"/>
                <w:b w:val="0"/>
                <w:i w:val="0"/>
                <w:color w:val="000000"/>
                <w:sz w:val="14"/>
              </w:rPr>
              <w:t>（四）是否在开展社会艺术水平考级活动 5日前将考级简章、考级时间、考级地点、考生数量、考场安排、考官名单等情况备案 ；</w:t>
            </w:r>
            <w:r>
              <w:rPr>
                <w:rFonts w:ascii="fangsong" w:hAnsi="fangsong" w:eastAsia="fangsong"/>
                <w:b w:val="0"/>
                <w:i w:val="0"/>
                <w:color w:val="000000"/>
                <w:sz w:val="14"/>
              </w:rPr>
              <w:t>（五）是否在社会艺术水平考级活动结束后 60日内将考级结果备案 ；</w:t>
            </w:r>
            <w:r>
              <w:br/>
            </w:r>
            <w:r>
              <w:rPr>
                <w:spacing w:val="-0.6814024390244013"/>
                <w:rFonts w:ascii="fangsong" w:hAnsi="fangsong" w:eastAsia="fangsong"/>
                <w:b w:val="0"/>
                <w:i w:val="0"/>
                <w:color w:val="000000"/>
                <w:sz w:val="14"/>
              </w:rPr>
              <w:t>（六）主要负责人、办公地点有变动的 ，是否在变动之日起 20日内向审批机关备案 ；</w:t>
            </w:r>
            <w:r>
              <w:br/>
            </w:r>
            <w:r>
              <w:rPr>
                <w:rFonts w:ascii="fangsong" w:hAnsi="fangsong" w:eastAsia="fangsong"/>
                <w:b w:val="0"/>
                <w:i w:val="0"/>
                <w:color w:val="000000"/>
                <w:sz w:val="14"/>
              </w:rPr>
              <w:t>（七）委托的承办单位是否符合 《社会艺术水平考级管理办法 》第十六条规定；</w:t>
            </w:r>
            <w:r>
              <w:br/>
            </w:r>
            <w:r>
              <w:rPr>
                <w:rFonts w:ascii="fangsong" w:hAnsi="fangsong" w:eastAsia="fangsong"/>
                <w:b w:val="0"/>
                <w:i w:val="0"/>
                <w:color w:val="000000"/>
                <w:sz w:val="14"/>
              </w:rPr>
              <w:t>（八）是否组建专门负责社会艺术水平考级业务的常设工作机构 ，并配备专职从事社会艺术水平考级业务的工作人员 ；</w:t>
            </w:r>
            <w:r>
              <w:rPr>
                <w:rFonts w:ascii="fangsong" w:hAnsi="fangsong" w:eastAsia="fangsong"/>
                <w:b w:val="0"/>
                <w:i w:val="0"/>
                <w:color w:val="000000"/>
                <w:sz w:val="14"/>
              </w:rPr>
              <w:t>（九）是否按照本社会艺术水平考级机构教材确定艺术考级内容 ；</w:t>
            </w:r>
            <w:r>
              <w:br/>
            </w:r>
            <w:r>
              <w:rPr>
                <w:rFonts w:ascii="fangsong" w:hAnsi="fangsong" w:eastAsia="fangsong"/>
                <w:b w:val="0"/>
                <w:i w:val="0"/>
                <w:color w:val="000000"/>
                <w:sz w:val="14"/>
              </w:rPr>
              <w:t>（十）与考生有亲属、师生等关系可能影响考试公正的执考考官是否按要求实行回避 。</w:t>
            </w:r>
          </w:p>
        </w:tc>
        <w:tc>
          <w:tcPr>
            <w:tcW w:type="dxa" w:w="6506"/>
            <w:tcBorders>
              <w:top w:sz="3.2000000000000455" w:val="single" w:color="000000"/>
              <w:bottom w:sz="3.200000000000273" w:val="single" w:color="000000"/>
              <w:left w:sz="4.0" w:val="single" w:color="000000"/>
              <w:right w:sz="4.0" w:val="single" w:color="000000"/>
            </w:tcBorders>
            <w:tcMar>
              <w:start w:w="0" w:type="dxa"/>
              <w:end w:w="0" w:type="dxa"/>
            </w:tcMar>
          </w:tcPr>
          <w:p>
            <w:pPr>
              <w:autoSpaceDN w:val="0"/>
              <w:autoSpaceDE w:val="0"/>
              <w:widowControl/>
              <w:spacing w:line="174" w:lineRule="exact" w:before="858" w:after="0"/>
              <w:ind w:left="20" w:right="144" w:firstLine="0"/>
              <w:jc w:val="left"/>
            </w:pPr>
            <w:r>
              <w:rPr>
                <w:spacing w:val="-0.326041666666697"/>
                <w:rFonts w:ascii="fangsong" w:hAnsi="fangsong" w:eastAsia="fangsong"/>
                <w:b w:val="0"/>
                <w:i w:val="0"/>
                <w:color w:val="000000"/>
                <w:sz w:val="14"/>
              </w:rPr>
              <w:t>《社会艺术水平考级管理办法 》</w:t>
            </w:r>
            <w:r>
              <w:br/>
            </w:r>
            <w:r>
              <w:rPr>
                <w:rFonts w:ascii="fangsong" w:hAnsi="fangsong" w:eastAsia="fangsong"/>
                <w:b w:val="0"/>
                <w:i w:val="0"/>
                <w:color w:val="000000"/>
                <w:sz w:val="14"/>
              </w:rPr>
              <w:t>第五条  县级以上地方人民政府文化行政部门负责在本行政区域内贯彻执行国家关于艺术考级的政策</w:t>
            </w:r>
            <w:r>
              <w:rPr>
                <w:spacing w:val="-0.05566406249997158"/>
                <w:rFonts w:ascii="fangsong" w:hAnsi="fangsong" w:eastAsia="fangsong"/>
                <w:b w:val="0"/>
                <w:i w:val="0"/>
                <w:color w:val="000000"/>
                <w:sz w:val="14"/>
              </w:rPr>
              <w:t>、法规，监督检查艺术考级活动 。</w:t>
            </w:r>
          </w:p>
        </w:tc>
      </w:tr>
      <w:tr>
        <w:trPr>
          <w:trHeight w:hRule="exact" w:val="2476"/>
        </w:trPr>
        <w:tc>
          <w:tcPr>
            <w:tcW w:type="dxa" w:w="400"/>
            <w:tcBorders>
              <w:top w:sz="3.200000000000273" w:val="single" w:color="000000"/>
              <w:bottom w:sz="4.0" w:val="single" w:color="000000"/>
              <w:left w:sz="4.0" w:val="single" w:color="000000"/>
              <w:right w:sz="3.1999999999999886" w:val="single" w:color="000000"/>
            </w:tcBorders>
            <w:tcMar>
              <w:start w:w="0" w:type="dxa"/>
              <w:end w:w="0" w:type="dxa"/>
            </w:tcMar>
          </w:tcPr>
          <w:p>
            <w:pPr>
              <w:autoSpaceDN w:val="0"/>
              <w:autoSpaceDE w:val="0"/>
              <w:widowControl/>
              <w:spacing w:line="140" w:lineRule="exact" w:before="1174" w:after="0"/>
              <w:ind w:left="126" w:right="0" w:firstLine="0"/>
              <w:jc w:val="left"/>
            </w:pPr>
            <w:r>
              <w:rPr>
                <w:rFonts w:ascii="fangsong" w:hAnsi="fangsong" w:eastAsia="fangsong"/>
                <w:b w:val="0"/>
                <w:i w:val="0"/>
                <w:color w:val="000000"/>
                <w:sz w:val="14"/>
              </w:rPr>
              <w:t>12</w:t>
            </w:r>
          </w:p>
        </w:tc>
        <w:tc>
          <w:tcPr>
            <w:tcW w:type="dxa" w:w="858"/>
            <w:tcBorders>
              <w:top w:sz="3.200000000000273" w:val="single" w:color="000000"/>
              <w:bottom w:sz="4.0" w:val="single" w:color="000000"/>
              <w:left w:sz="3.1999999999999886" w:val="single" w:color="000000"/>
              <w:right w:sz="4.0" w:val="single" w:color="000000"/>
            </w:tcBorders>
            <w:tcMar>
              <w:start w:w="0" w:type="dxa"/>
              <w:end w:w="0" w:type="dxa"/>
            </w:tcMar>
          </w:tcPr>
          <w:p>
            <w:pPr>
              <w:autoSpaceDN w:val="0"/>
              <w:autoSpaceDE w:val="0"/>
              <w:widowControl/>
              <w:spacing w:line="174" w:lineRule="exact" w:before="968" w:after="0"/>
              <w:ind w:left="0" w:right="0" w:firstLine="0"/>
              <w:jc w:val="center"/>
            </w:pPr>
            <w:r>
              <w:rPr>
                <w:rFonts w:ascii="fangsong" w:hAnsi="fangsong" w:eastAsia="fangsong"/>
                <w:b w:val="0"/>
                <w:i w:val="0"/>
                <w:color w:val="000000"/>
                <w:sz w:val="14"/>
              </w:rPr>
              <w:t xml:space="preserve">对艺术品经 </w:t>
            </w:r>
            <w:r>
              <w:rPr>
                <w:rFonts w:ascii="fangsong" w:hAnsi="fangsong" w:eastAsia="fangsong"/>
                <w:b w:val="0"/>
                <w:i w:val="0"/>
                <w:color w:val="000000"/>
                <w:sz w:val="14"/>
              </w:rPr>
              <w:t xml:space="preserve">营单位的行 </w:t>
            </w:r>
            <w:r>
              <w:rPr>
                <w:rFonts w:ascii="fangsong" w:hAnsi="fangsong" w:eastAsia="fangsong"/>
                <w:b w:val="0"/>
                <w:i w:val="0"/>
                <w:color w:val="000000"/>
                <w:sz w:val="14"/>
              </w:rPr>
              <w:t>政检查</w:t>
            </w:r>
          </w:p>
        </w:tc>
        <w:tc>
          <w:tcPr>
            <w:tcW w:type="dxa" w:w="8194"/>
            <w:tcBorders>
              <w:top w:sz="3.200000000000273" w:val="single" w:color="000000"/>
              <w:bottom w:sz="4.0" w:val="single" w:color="000000"/>
              <w:left w:sz="4.0" w:val="single" w:color="000000"/>
              <w:right w:sz="4.0" w:val="single" w:color="000000"/>
            </w:tcBorders>
            <w:tcMar>
              <w:start w:w="0" w:type="dxa"/>
              <w:end w:w="0" w:type="dxa"/>
            </w:tcMar>
          </w:tcPr>
          <w:p>
            <w:pPr>
              <w:autoSpaceDN w:val="0"/>
              <w:autoSpaceDE w:val="0"/>
              <w:widowControl/>
              <w:spacing w:line="172" w:lineRule="exact" w:before="282" w:after="0"/>
              <w:ind w:left="16" w:right="0" w:firstLine="0"/>
              <w:jc w:val="left"/>
            </w:pPr>
            <w:r>
              <w:rPr>
                <w:rFonts w:ascii="fangsong" w:hAnsi="fangsong" w:eastAsia="fangsong"/>
                <w:b w:val="0"/>
                <w:i w:val="0"/>
                <w:color w:val="000000"/>
                <w:sz w:val="14"/>
              </w:rPr>
              <w:t>（一）是否在领取营业执照之日起 15日内，到住所地县级以上人民政府文化和旅游行政部门备案 （“多证合一”地区除外）；</w:t>
            </w:r>
            <w:r>
              <w:rPr>
                <w:spacing w:val="-1.0703124999999971"/>
                <w:rFonts w:ascii="fangsong" w:hAnsi="fangsong" w:eastAsia="fangsong"/>
                <w:b w:val="0"/>
                <w:i w:val="0"/>
                <w:color w:val="000000"/>
                <w:sz w:val="14"/>
              </w:rPr>
              <w:t>（二）经营的艺术品是否含有 《艺术品经营管理办法 》第六条规定的禁止内容 ；</w:t>
            </w:r>
            <w:r>
              <w:br/>
            </w:r>
            <w:r>
              <w:rPr>
                <w:spacing w:val="-0.5398065476190693"/>
                <w:rFonts w:ascii="fangsong" w:hAnsi="fangsong" w:eastAsia="fangsong"/>
                <w:b w:val="0"/>
                <w:i w:val="0"/>
                <w:color w:val="000000"/>
                <w:sz w:val="14"/>
              </w:rPr>
              <w:t>（三）经营的艺术品是否属于 《艺术品经营管理办法 》第七条规定的禁止经营的艺术品 ；</w:t>
            </w:r>
            <w:r>
              <w:br/>
            </w:r>
            <w:r>
              <w:rPr>
                <w:rFonts w:ascii="fangsong" w:hAnsi="fangsong" w:eastAsia="fangsong"/>
                <w:b w:val="0"/>
                <w:i w:val="0"/>
                <w:color w:val="000000"/>
                <w:sz w:val="14"/>
              </w:rPr>
              <w:t>（四）是否存在《艺术品经营管理办法 》第八条规定的禁止经营行为 ；</w:t>
            </w:r>
            <w:r>
              <w:br/>
            </w:r>
            <w:r>
              <w:rPr>
                <w:spacing w:val="-0.05745967741934384"/>
                <w:rFonts w:ascii="fangsong" w:hAnsi="fangsong" w:eastAsia="fangsong"/>
                <w:b w:val="0"/>
                <w:i w:val="0"/>
                <w:color w:val="000000"/>
                <w:sz w:val="14"/>
              </w:rPr>
              <w:t>（五）是否存在违反《艺术品经营管理办法 》第九条规定的行为 ；</w:t>
            </w:r>
            <w:r>
              <w:br/>
            </w:r>
            <w:r>
              <w:rPr>
                <w:rFonts w:ascii="fangsong" w:hAnsi="fangsong" w:eastAsia="fangsong"/>
                <w:b w:val="0"/>
                <w:i w:val="0"/>
                <w:color w:val="000000"/>
                <w:sz w:val="14"/>
              </w:rPr>
              <w:t>（六）从事艺术品鉴定、评估等服务，是否存在违反《艺术品经营管理办法 》第十一条规定的行为 ；</w:t>
            </w:r>
            <w:r>
              <w:br/>
            </w:r>
            <w:r>
              <w:rPr>
                <w:rFonts w:ascii="fangsong" w:hAnsi="fangsong" w:eastAsia="fangsong"/>
                <w:b w:val="0"/>
                <w:i w:val="0"/>
                <w:color w:val="000000"/>
                <w:sz w:val="14"/>
              </w:rPr>
              <w:t>（七）是否销售或者利用其他商业形式传播未经文化和旅游行政部门批准进口的艺术品 ；</w:t>
            </w:r>
            <w:r>
              <w:br/>
            </w:r>
            <w:r>
              <w:rPr>
                <w:rFonts w:ascii="fangsong" w:hAnsi="fangsong" w:eastAsia="fangsong"/>
                <w:b w:val="0"/>
                <w:i w:val="0"/>
                <w:color w:val="000000"/>
                <w:sz w:val="14"/>
              </w:rPr>
              <w:t xml:space="preserve">（八）从事艺术品进出口经营活动的艺术品经营单位是否在开展艺术品进出口经营活动之前 ，取得艺术品进出口口岸所在地省级 </w:t>
            </w:r>
            <w:r>
              <w:rPr>
                <w:rFonts w:ascii="fangsong" w:hAnsi="fangsong" w:eastAsia="fangsong"/>
                <w:b w:val="0"/>
                <w:i w:val="0"/>
                <w:color w:val="000000"/>
                <w:sz w:val="14"/>
              </w:rPr>
              <w:t>文化和旅游行政部门发放的批准文件 ；</w:t>
            </w:r>
            <w:r>
              <w:br/>
            </w:r>
            <w:r>
              <w:rPr>
                <w:rFonts w:ascii="fangsong" w:hAnsi="fangsong" w:eastAsia="fangsong"/>
                <w:b w:val="0"/>
                <w:i w:val="0"/>
                <w:color w:val="000000"/>
                <w:sz w:val="14"/>
              </w:rPr>
              <w:t xml:space="preserve">（九）从事艺术品进出口经营活动的艺术品经营单位是否以销售 、商业宣传为目的在境内公共展览场所举办有境外艺术品创作者 </w:t>
            </w:r>
            <w:r>
              <w:rPr>
                <w:rFonts w:ascii="fangsong" w:hAnsi="fangsong" w:eastAsia="fangsong"/>
                <w:b w:val="0"/>
                <w:i w:val="0"/>
                <w:color w:val="000000"/>
                <w:sz w:val="14"/>
              </w:rPr>
              <w:t>或者境外艺术品参加的展示活动前 ，取得展览所在地省级文化和旅游行政部门发放的批准文件 。</w:t>
            </w:r>
          </w:p>
        </w:tc>
        <w:tc>
          <w:tcPr>
            <w:tcW w:type="dxa" w:w="6506"/>
            <w:tcBorders>
              <w:top w:sz="3.200000000000273" w:val="single" w:color="000000"/>
              <w:bottom w:sz="4.0" w:val="single" w:color="000000"/>
              <w:left w:sz="4.0" w:val="single" w:color="000000"/>
              <w:right w:sz="4.0" w:val="single" w:color="000000"/>
            </w:tcBorders>
            <w:tcMar>
              <w:start w:w="0" w:type="dxa"/>
              <w:end w:w="0" w:type="dxa"/>
            </w:tcMar>
          </w:tcPr>
          <w:p>
            <w:pPr>
              <w:autoSpaceDN w:val="0"/>
              <w:autoSpaceDE w:val="0"/>
              <w:widowControl/>
              <w:spacing w:line="172" w:lineRule="exact" w:before="540" w:after="0"/>
              <w:ind w:left="20" w:right="144" w:firstLine="0"/>
              <w:jc w:val="left"/>
            </w:pPr>
            <w:r>
              <w:rPr>
                <w:spacing w:val="-1.574218749999924"/>
                <w:rFonts w:ascii="fangsong" w:hAnsi="fangsong" w:eastAsia="fangsong"/>
                <w:b w:val="0"/>
                <w:i w:val="0"/>
                <w:color w:val="000000"/>
                <w:sz w:val="14"/>
              </w:rPr>
              <w:t>《艺术品经营管理办法 》</w:t>
            </w:r>
            <w:r>
              <w:br/>
            </w:r>
            <w:r>
              <w:rPr>
                <w:rFonts w:ascii="fangsong" w:hAnsi="fangsong" w:eastAsia="fangsong"/>
                <w:b w:val="0"/>
                <w:i w:val="0"/>
                <w:color w:val="000000"/>
                <w:sz w:val="14"/>
              </w:rPr>
              <w:t xml:space="preserve">第三条  文化部负责制定艺术品经营管理政策 ，监督管理全国艺术品经营活动 ，建立艺术品市场信用 </w:t>
            </w:r>
            <w:r>
              <w:rPr>
                <w:rFonts w:ascii="fangsong" w:hAnsi="fangsong" w:eastAsia="fangsong"/>
                <w:b w:val="0"/>
                <w:i w:val="0"/>
                <w:color w:val="000000"/>
                <w:sz w:val="14"/>
              </w:rPr>
              <w:t>监管体系。</w:t>
            </w:r>
          </w:p>
          <w:p>
            <w:pPr>
              <w:autoSpaceDN w:val="0"/>
              <w:autoSpaceDE w:val="0"/>
              <w:widowControl/>
              <w:spacing w:line="172" w:lineRule="exact" w:before="0" w:after="0"/>
              <w:ind w:left="20" w:right="0" w:firstLine="0"/>
              <w:jc w:val="left"/>
            </w:pPr>
            <w:r>
              <w:rPr>
                <w:rFonts w:ascii="fangsong" w:hAnsi="fangsong" w:eastAsia="fangsong"/>
                <w:b w:val="0"/>
                <w:i w:val="0"/>
                <w:color w:val="000000"/>
                <w:sz w:val="14"/>
              </w:rPr>
              <w:t xml:space="preserve">省、自治区、直辖市人民政府文化行政部门负责艺术品进出口经营活动审批 ，建立专家委员会，为文 </w:t>
            </w:r>
            <w:r>
              <w:rPr>
                <w:spacing w:val="-0.2593750000000151"/>
                <w:rFonts w:ascii="fangsong" w:hAnsi="fangsong" w:eastAsia="fangsong"/>
                <w:b w:val="0"/>
                <w:i w:val="0"/>
                <w:color w:val="000000"/>
                <w:sz w:val="14"/>
              </w:rPr>
              <w:t>化行政部门开展的内容审查 、市场监管相关工作提供专业意见 。</w:t>
            </w:r>
          </w:p>
          <w:p>
            <w:pPr>
              <w:autoSpaceDN w:val="0"/>
              <w:autoSpaceDE w:val="0"/>
              <w:widowControl/>
              <w:spacing w:line="172" w:lineRule="exact" w:before="2" w:after="0"/>
              <w:ind w:left="20" w:right="0" w:firstLine="0"/>
              <w:jc w:val="left"/>
            </w:pPr>
            <w:r>
              <w:rPr>
                <w:rFonts w:ascii="fangsong" w:hAnsi="fangsong" w:eastAsia="fangsong"/>
                <w:b w:val="0"/>
                <w:i w:val="0"/>
                <w:color w:val="000000"/>
                <w:sz w:val="14"/>
              </w:rPr>
              <w:t xml:space="preserve">县级以上人民政府文化行政部门负责本行政区域内艺术品经营活动的日常监督管理工作 ，县级以上人 </w:t>
            </w:r>
            <w:r>
              <w:rPr>
                <w:rFonts w:ascii="fangsong" w:hAnsi="fangsong" w:eastAsia="fangsong"/>
                <w:b w:val="0"/>
                <w:i w:val="0"/>
                <w:color w:val="000000"/>
                <w:sz w:val="14"/>
              </w:rPr>
              <w:t xml:space="preserve">民政府文化行政部门或者依法授权的文化市场综合执法机构对从事艺术品经营活动违反国家有关规定 </w:t>
            </w:r>
            <w:r>
              <w:rPr>
                <w:rFonts w:ascii="fangsong" w:hAnsi="fangsong" w:eastAsia="fangsong"/>
                <w:b w:val="0"/>
                <w:i w:val="0"/>
                <w:color w:val="000000"/>
                <w:sz w:val="14"/>
              </w:rPr>
              <w:t>的行为实施处罚。</w:t>
            </w:r>
          </w:p>
        </w:tc>
      </w:tr>
      <w:tr>
        <w:trPr>
          <w:trHeight w:hRule="exact" w:val="1930"/>
        </w:trPr>
        <w:tc>
          <w:tcPr>
            <w:tcW w:type="dxa" w:w="400"/>
            <w:tcBorders>
              <w:top w:sz="4.0" w:val="single" w:color="000000"/>
              <w:bottom w:sz="4.0" w:val="single" w:color="000000"/>
              <w:left w:sz="4.0" w:val="single" w:color="000000"/>
              <w:right w:sz="3.1999999999999886" w:val="single" w:color="000000"/>
            </w:tcBorders>
            <w:tcMar>
              <w:start w:w="0" w:type="dxa"/>
              <w:end w:w="0" w:type="dxa"/>
            </w:tcMar>
          </w:tcPr>
          <w:p>
            <w:pPr>
              <w:autoSpaceDN w:val="0"/>
              <w:autoSpaceDE w:val="0"/>
              <w:widowControl/>
              <w:spacing w:line="142" w:lineRule="exact" w:before="900" w:after="0"/>
              <w:ind w:left="126" w:right="0" w:firstLine="0"/>
              <w:jc w:val="left"/>
            </w:pPr>
            <w:r>
              <w:rPr>
                <w:rFonts w:ascii="fangsong" w:hAnsi="fangsong" w:eastAsia="fangsong"/>
                <w:b w:val="0"/>
                <w:i w:val="0"/>
                <w:color w:val="000000"/>
                <w:sz w:val="14"/>
              </w:rPr>
              <w:t>13</w:t>
            </w:r>
          </w:p>
        </w:tc>
        <w:tc>
          <w:tcPr>
            <w:tcW w:type="dxa" w:w="858"/>
            <w:tcBorders>
              <w:top w:sz="4.0" w:val="single" w:color="000000"/>
              <w:bottom w:sz="4.0" w:val="single" w:color="000000"/>
              <w:left w:sz="3.1999999999999886" w:val="single" w:color="000000"/>
              <w:right w:sz="4.0" w:val="single" w:color="000000"/>
            </w:tcBorders>
            <w:tcMar>
              <w:start w:w="0" w:type="dxa"/>
              <w:end w:w="0" w:type="dxa"/>
            </w:tcMar>
          </w:tcPr>
          <w:p>
            <w:pPr>
              <w:autoSpaceDN w:val="0"/>
              <w:autoSpaceDE w:val="0"/>
              <w:widowControl/>
              <w:spacing w:line="172" w:lineRule="exact" w:before="526" w:after="0"/>
              <w:ind w:left="68" w:right="72" w:firstLine="0"/>
              <w:jc w:val="both"/>
            </w:pPr>
            <w:r>
              <w:rPr>
                <w:rFonts w:ascii="fangsong" w:hAnsi="fangsong" w:eastAsia="fangsong"/>
                <w:b w:val="0"/>
                <w:i w:val="0"/>
                <w:color w:val="000000"/>
                <w:sz w:val="14"/>
              </w:rPr>
              <w:t xml:space="preserve">对进行非物 </w:t>
            </w:r>
            <w:r>
              <w:rPr>
                <w:rFonts w:ascii="fangsong" w:hAnsi="fangsong" w:eastAsia="fangsong"/>
                <w:b w:val="0"/>
                <w:i w:val="0"/>
                <w:color w:val="000000"/>
                <w:sz w:val="14"/>
              </w:rPr>
              <w:t xml:space="preserve">质文化遗产 </w:t>
            </w:r>
            <w:r>
              <w:rPr>
                <w:rFonts w:ascii="fangsong" w:hAnsi="fangsong" w:eastAsia="fangsong"/>
                <w:b w:val="0"/>
                <w:i w:val="0"/>
                <w:color w:val="000000"/>
                <w:sz w:val="14"/>
              </w:rPr>
              <w:t xml:space="preserve">调查境外组 </w:t>
            </w:r>
            <w:r>
              <w:rPr>
                <w:rFonts w:ascii="fangsong" w:hAnsi="fangsong" w:eastAsia="fangsong"/>
                <w:b w:val="0"/>
                <w:i w:val="0"/>
                <w:color w:val="000000"/>
                <w:sz w:val="14"/>
              </w:rPr>
              <w:t xml:space="preserve">织或者个人 </w:t>
            </w:r>
            <w:r>
              <w:rPr>
                <w:rFonts w:ascii="fangsong" w:hAnsi="fangsong" w:eastAsia="fangsong"/>
                <w:b w:val="0"/>
                <w:i w:val="0"/>
                <w:color w:val="000000"/>
                <w:sz w:val="14"/>
              </w:rPr>
              <w:t>的行政检查</w:t>
            </w:r>
          </w:p>
        </w:tc>
        <w:tc>
          <w:tcPr>
            <w:tcW w:type="dxa" w:w="8194"/>
            <w:tcBorders>
              <w:top w:sz="4.0" w:val="single" w:color="000000"/>
              <w:bottom w:sz="4.0" w:val="single" w:color="000000"/>
              <w:left w:sz="4.0" w:val="single" w:color="000000"/>
              <w:right w:sz="4.0" w:val="single" w:color="000000"/>
            </w:tcBorders>
            <w:tcMar>
              <w:start w:w="0" w:type="dxa"/>
              <w:end w:w="0" w:type="dxa"/>
            </w:tcMar>
          </w:tcPr>
          <w:p>
            <w:pPr>
              <w:autoSpaceDN w:val="0"/>
              <w:tabs>
                <w:tab w:pos="7378" w:val="left"/>
              </w:tabs>
              <w:autoSpaceDE w:val="0"/>
              <w:widowControl/>
              <w:spacing w:line="172" w:lineRule="exact" w:before="526" w:after="0"/>
              <w:ind w:left="16" w:right="0" w:firstLine="0"/>
              <w:jc w:val="left"/>
            </w:pPr>
            <w:r>
              <w:rPr>
                <w:rFonts w:ascii="fangsong" w:hAnsi="fangsong" w:eastAsia="fangsong"/>
                <w:b w:val="0"/>
                <w:i w:val="0"/>
                <w:color w:val="000000"/>
                <w:sz w:val="14"/>
              </w:rPr>
              <w:t xml:space="preserve">（一）境外组织或者个人在中华人民共和国境内进行非物质文化遗产调查 ，是否报经省、自治区、直辖市人民政府文化和旅游主 </w:t>
            </w:r>
            <w:r>
              <w:rPr>
                <w:rFonts w:ascii="fangsong" w:hAnsi="fangsong" w:eastAsia="fangsong"/>
                <w:b w:val="0"/>
                <w:i w:val="0"/>
                <w:color w:val="000000"/>
                <w:sz w:val="14"/>
              </w:rPr>
              <w:t>管部门批准，调查在两个以上省 、自治区、直辖市行政区域进行的 ，是否报经国务院文化和旅游主管部门批准 ；</w:t>
            </w:r>
            <w:r>
              <w:br/>
            </w:r>
            <w:r>
              <w:rPr>
                <w:rFonts w:ascii="fangsong" w:hAnsi="fangsong" w:eastAsia="fangsong"/>
                <w:b w:val="0"/>
                <w:i w:val="0"/>
                <w:color w:val="000000"/>
                <w:sz w:val="14"/>
              </w:rPr>
              <w:t>（二）境外组织在境内进行非物质文化遗产调查 ，是否与境内非物质文化遗产学术研究机构合作进行 ；</w:t>
            </w:r>
            <w:r>
              <w:br/>
            </w:r>
            <w:r>
              <w:rPr>
                <w:rFonts w:ascii="fangsong" w:hAnsi="fangsong" w:eastAsia="fangsong"/>
                <w:b w:val="0"/>
                <w:i w:val="0"/>
                <w:color w:val="000000"/>
                <w:sz w:val="14"/>
              </w:rPr>
              <w:t>（三）境外组织或者个人是否在调查结束后向批准调查的文化和旅游主管部门提交调查报告和调查中取得的实物图片</w:t>
            </w:r>
            <w:r>
              <w:tab/>
            </w:r>
            <w:r>
              <w:rPr>
                <w:rFonts w:ascii="fangsong" w:hAnsi="fangsong" w:eastAsia="fangsong"/>
                <w:b w:val="0"/>
                <w:i w:val="0"/>
                <w:color w:val="000000"/>
                <w:sz w:val="14"/>
              </w:rPr>
              <w:t xml:space="preserve">、资料复制 </w:t>
            </w:r>
            <w:r>
              <w:rPr>
                <w:rFonts w:ascii="fangsong" w:hAnsi="fangsong" w:eastAsia="fangsong"/>
                <w:b w:val="0"/>
                <w:i w:val="0"/>
                <w:color w:val="000000"/>
                <w:sz w:val="14"/>
              </w:rPr>
              <w:t>件。</w:t>
            </w:r>
          </w:p>
        </w:tc>
        <w:tc>
          <w:tcPr>
            <w:tcW w:type="dxa" w:w="6506"/>
            <w:tcBorders>
              <w:top w:sz="4.0" w:val="single" w:color="000000"/>
              <w:bottom w:sz="4.0" w:val="single" w:color="000000"/>
              <w:left w:sz="4.0" w:val="single" w:color="000000"/>
              <w:right w:sz="4.0" w:val="single" w:color="000000"/>
            </w:tcBorders>
            <w:tcMar>
              <w:start w:w="0" w:type="dxa"/>
              <w:end w:w="0" w:type="dxa"/>
            </w:tcMar>
          </w:tcPr>
          <w:p>
            <w:pPr>
              <w:autoSpaceDN w:val="0"/>
              <w:autoSpaceDE w:val="0"/>
              <w:widowControl/>
              <w:spacing w:line="174" w:lineRule="exact" w:before="608" w:after="0"/>
              <w:ind w:left="20" w:right="144" w:firstLine="0"/>
              <w:jc w:val="left"/>
            </w:pPr>
            <w:r>
              <w:rPr>
                <w:rFonts w:ascii="fangsong" w:hAnsi="fangsong" w:eastAsia="fangsong"/>
                <w:b w:val="0"/>
                <w:i w:val="0"/>
                <w:color w:val="000000"/>
                <w:sz w:val="14"/>
              </w:rPr>
              <w:t>《中华人民共和国非物质文化遗产法 》</w:t>
            </w:r>
            <w:r>
              <w:br/>
            </w:r>
            <w:r>
              <w:rPr>
                <w:rFonts w:ascii="fangsong" w:hAnsi="fangsong" w:eastAsia="fangsong"/>
                <w:b w:val="0"/>
                <w:i w:val="0"/>
                <w:color w:val="000000"/>
                <w:sz w:val="14"/>
              </w:rPr>
              <w:t xml:space="preserve">第七条 国务院文化主管部门负责全国非物质文化遗产的保护 、保存工作；县级以上地方人民政府文 </w:t>
            </w:r>
            <w:r>
              <w:rPr>
                <w:rFonts w:ascii="fangsong" w:hAnsi="fangsong" w:eastAsia="fangsong"/>
                <w:b w:val="0"/>
                <w:i w:val="0"/>
                <w:color w:val="000000"/>
                <w:sz w:val="14"/>
              </w:rPr>
              <w:t>化主管部门负责本行政区域内非物质文化遗产的保护 、保存工作。</w:t>
            </w:r>
          </w:p>
          <w:p>
            <w:pPr>
              <w:autoSpaceDN w:val="0"/>
              <w:autoSpaceDE w:val="0"/>
              <w:widowControl/>
              <w:spacing w:line="142" w:lineRule="exact" w:before="32" w:after="0"/>
              <w:ind w:left="20" w:right="0" w:firstLine="0"/>
              <w:jc w:val="left"/>
            </w:pPr>
            <w:r>
              <w:rPr>
                <w:rFonts w:ascii="fangsong" w:hAnsi="fangsong" w:eastAsia="fangsong"/>
                <w:b w:val="0"/>
                <w:i w:val="0"/>
                <w:color w:val="000000"/>
                <w:sz w:val="14"/>
              </w:rPr>
              <w:t>县级以上人民政府其他有关部门在各自职责范围内 ，负责有关非物质文化遗产的保护 、保存工作。</w:t>
            </w:r>
          </w:p>
        </w:tc>
      </w:tr>
    </w:tbl>
    <w:p>
      <w:pPr>
        <w:autoSpaceDN w:val="0"/>
        <w:autoSpaceDE w:val="0"/>
        <w:widowControl/>
        <w:spacing w:line="110" w:lineRule="exact" w:before="1632" w:after="0"/>
        <w:ind w:left="7516" w:right="0" w:firstLine="0"/>
        <w:jc w:val="left"/>
      </w:pPr>
      <w:r>
        <w:rPr>
          <w:rFonts w:ascii="fangsong" w:hAnsi="fangsong" w:eastAsia="fangsong"/>
          <w:b w:val="0"/>
          <w:i w:val="0"/>
          <w:color w:val="000000"/>
          <w:sz w:val="11"/>
        </w:rPr>
        <w:t>第 4 页，共 6 页</w:t>
      </w:r>
    </w:p>
    <w:p>
      <w:pPr>
        <w:sectPr>
          <w:pgSz w:w="16834" w:h="11909"/>
          <w:pgMar w:top="620" w:right="398" w:bottom="264" w:left="446" w:header="720" w:footer="720" w:gutter="0"/>
          <w:cols w:num="1" w:equalWidth="0">
            <w:col w:w="15990" w:space="0"/>
          </w:cols>
          <w:docGrid w:linePitch="360"/>
        </w:sectPr>
      </w:pPr>
    </w:p>
    <w:tbl>
      <w:tblPr>
        <w:tblW w:type="auto" w:w="0"/>
        <w:tblLayout w:type="fixed"/>
        <w:tblLook w:firstColumn="1" w:firstRow="1" w:lastColumn="0" w:lastRow="0" w:noHBand="0" w:noVBand="1" w:val="04A0"/>
        <w:tblInd w:w="6.000000000000014" w:type="dxa"/>
      </w:tblPr>
      <w:tblGrid>
        <w:gridCol w:w="400"/>
        <w:gridCol w:w="858"/>
        <w:gridCol w:w="8194"/>
        <w:gridCol w:w="6506"/>
      </w:tblGrid>
      <w:tr>
        <w:trPr>
          <w:trHeight w:hRule="exact" w:val="8058"/>
        </w:trPr>
        <w:tc>
          <w:tcPr>
            <w:tcW w:type="dxa" w:w="400"/>
            <w:tcBorders>
              <w:top w:sz="3.1999999999999886" w:val="single" w:color="000000"/>
              <w:bottom w:sz="4.0" w:val="single" w:color="000000"/>
              <w:left w:sz="4.0" w:val="single" w:color="000000"/>
              <w:right w:sz="3.1999999999999886" w:val="single" w:color="000000"/>
            </w:tcBorders>
            <w:tcMar>
              <w:start w:w="0" w:type="dxa"/>
              <w:end w:w="0" w:type="dxa"/>
            </w:tcMar>
          </w:tcPr>
          <w:p>
            <w:pPr>
              <w:autoSpaceDN w:val="0"/>
              <w:autoSpaceDE w:val="0"/>
              <w:widowControl/>
              <w:spacing w:line="142" w:lineRule="exact" w:before="3964" w:after="0"/>
              <w:ind w:left="126" w:right="0" w:firstLine="0"/>
              <w:jc w:val="left"/>
            </w:pPr>
            <w:r>
              <w:rPr>
                <w:spacing w:val="-1.3671874999999645"/>
                <w:rFonts w:ascii="fangsong" w:hAnsi="fangsong" w:eastAsia="fangsong"/>
                <w:b w:val="0"/>
                <w:i w:val="0"/>
                <w:color w:val="000000"/>
                <w:sz w:val="14"/>
              </w:rPr>
              <w:t>14</w:t>
            </w:r>
          </w:p>
        </w:tc>
        <w:tc>
          <w:tcPr>
            <w:tcW w:type="dxa" w:w="858"/>
            <w:tcBorders>
              <w:top w:sz="3.1999999999999886" w:val="single" w:color="000000"/>
              <w:bottom w:sz="4.0" w:val="single" w:color="000000"/>
              <w:left w:sz="3.1999999999999886" w:val="single" w:color="000000"/>
              <w:right w:sz="4.0" w:val="single" w:color="000000"/>
            </w:tcBorders>
            <w:tcMar>
              <w:start w:w="0" w:type="dxa"/>
              <w:end w:w="0" w:type="dxa"/>
            </w:tcMar>
          </w:tcPr>
          <w:p>
            <w:pPr>
              <w:autoSpaceDN w:val="0"/>
              <w:autoSpaceDE w:val="0"/>
              <w:widowControl/>
              <w:spacing w:line="172" w:lineRule="exact" w:before="3588" w:after="0"/>
              <w:ind w:left="0" w:right="0" w:firstLine="0"/>
              <w:jc w:val="center"/>
            </w:pPr>
            <w:r>
              <w:rPr>
                <w:rFonts w:ascii="fangsong" w:hAnsi="fangsong" w:eastAsia="fangsong"/>
                <w:b w:val="0"/>
                <w:i w:val="0"/>
                <w:color w:val="000000"/>
                <w:sz w:val="14"/>
              </w:rPr>
              <w:t>对旅行社、</w:t>
            </w:r>
            <w:r>
              <w:rPr>
                <w:rFonts w:ascii="fangsong" w:hAnsi="fangsong" w:eastAsia="fangsong"/>
                <w:b w:val="0"/>
                <w:i w:val="0"/>
                <w:color w:val="000000"/>
                <w:sz w:val="14"/>
              </w:rPr>
              <w:t>旅行社分社</w:t>
            </w:r>
            <w:r>
              <w:rPr>
                <w:rFonts w:ascii="fangsong" w:hAnsi="fangsong" w:eastAsia="fangsong"/>
                <w:b w:val="0"/>
                <w:i w:val="0"/>
                <w:color w:val="000000"/>
                <w:sz w:val="14"/>
              </w:rPr>
              <w:t xml:space="preserve">、旅行社服 </w:t>
            </w:r>
            <w:r>
              <w:rPr>
                <w:rFonts w:ascii="fangsong" w:hAnsi="fangsong" w:eastAsia="fangsong"/>
                <w:b w:val="0"/>
                <w:i w:val="0"/>
                <w:color w:val="000000"/>
                <w:sz w:val="14"/>
              </w:rPr>
              <w:t xml:space="preserve">务网点的行 </w:t>
            </w:r>
            <w:r>
              <w:rPr>
                <w:rFonts w:ascii="fangsong" w:hAnsi="fangsong" w:eastAsia="fangsong"/>
                <w:b w:val="0"/>
                <w:i w:val="0"/>
                <w:color w:val="000000"/>
                <w:sz w:val="14"/>
              </w:rPr>
              <w:t>政检查</w:t>
            </w:r>
          </w:p>
        </w:tc>
        <w:tc>
          <w:tcPr>
            <w:tcW w:type="dxa" w:w="8194"/>
            <w:tcBorders>
              <w:top w:sz="3.1999999999999886" w:val="single" w:color="000000"/>
              <w:bottom w:sz="4.0" w:val="single" w:color="000000"/>
              <w:left w:sz="4.0" w:val="single" w:color="000000"/>
              <w:right w:sz="4.0" w:val="single" w:color="000000"/>
            </w:tcBorders>
            <w:tcMar>
              <w:start w:w="0" w:type="dxa"/>
              <w:end w:w="0" w:type="dxa"/>
            </w:tcMar>
          </w:tcPr>
          <w:p>
            <w:pPr>
              <w:autoSpaceDN w:val="0"/>
              <w:tabs>
                <w:tab w:pos="6944" w:val="left"/>
              </w:tabs>
              <w:autoSpaceDE w:val="0"/>
              <w:widowControl/>
              <w:spacing w:line="172" w:lineRule="exact" w:before="312" w:after="0"/>
              <w:ind w:left="16" w:right="0" w:firstLine="0"/>
              <w:jc w:val="left"/>
            </w:pPr>
            <w:r>
              <w:rPr>
                <w:rFonts w:ascii="fangsong" w:hAnsi="fangsong" w:eastAsia="fangsong"/>
                <w:b w:val="0"/>
                <w:i w:val="0"/>
                <w:color w:val="000000"/>
                <w:sz w:val="14"/>
              </w:rPr>
              <w:t>（一）是否具备申请从事旅行社业务经营许可 、出境旅游业务经营许可 、边境旅游业务经营许可的条件 ；</w:t>
            </w:r>
            <w:r>
              <w:br/>
            </w:r>
            <w:r>
              <w:rPr>
                <w:spacing w:val="-0.3717672413793104"/>
                <w:rFonts w:ascii="fangsong" w:hAnsi="fangsong" w:eastAsia="fangsong"/>
                <w:b w:val="0"/>
                <w:i w:val="0"/>
                <w:color w:val="000000"/>
                <w:sz w:val="14"/>
              </w:rPr>
              <w:t>（二）是否持有旅行社业务经营许可证 ，是否取得相应的业务经营许可 ，许可证是否在有效期内 ，是否擅自引进外商投资 ；</w:t>
            </w:r>
            <w:r>
              <w:rPr>
                <w:rFonts w:ascii="fangsong" w:hAnsi="fangsong" w:eastAsia="fangsong"/>
                <w:b w:val="0"/>
                <w:i w:val="0"/>
                <w:color w:val="000000"/>
                <w:sz w:val="14"/>
              </w:rPr>
              <w:t xml:space="preserve">（三）旅行社、旅行社分社是否将旅行社业务经营许可证 、旅行社分社备案登记证明与营业执照一起悬挂在经营场所的显要位 </w:t>
            </w:r>
            <w:r>
              <w:rPr>
                <w:rFonts w:ascii="fangsong" w:hAnsi="fangsong" w:eastAsia="fangsong"/>
                <w:b w:val="0"/>
                <w:i w:val="0"/>
                <w:color w:val="000000"/>
                <w:sz w:val="14"/>
              </w:rPr>
              <w:t>置，营业执照的载明事项是否与许可证一致 ；</w:t>
            </w:r>
            <w:r>
              <w:br/>
            </w:r>
            <w:r>
              <w:rPr>
                <w:rFonts w:ascii="fangsong" w:hAnsi="fangsong" w:eastAsia="fangsong"/>
                <w:b w:val="0"/>
                <w:i w:val="0"/>
                <w:color w:val="000000"/>
                <w:sz w:val="14"/>
              </w:rPr>
              <w:t>（四）是否出租、出借旅行社业务经营许可证 ，或者以其他形式非法转让旅行社业务经营许可 ；</w:t>
            </w:r>
            <w:r>
              <w:br/>
            </w:r>
            <w:r>
              <w:rPr>
                <w:rFonts w:ascii="fangsong" w:hAnsi="fangsong" w:eastAsia="fangsong"/>
                <w:b w:val="0"/>
                <w:i w:val="0"/>
                <w:color w:val="000000"/>
                <w:sz w:val="14"/>
              </w:rPr>
              <w:t>（五）变更名称、经营场所、法定代表人等登记事项或者终止经营后 ，是否在规定期限内向原许可的文化和旅游行政部门备案 ，</w:t>
            </w:r>
            <w:r>
              <w:rPr>
                <w:rFonts w:ascii="fangsong" w:hAnsi="fangsong" w:eastAsia="fangsong"/>
                <w:b w:val="0"/>
                <w:i w:val="0"/>
                <w:color w:val="000000"/>
                <w:sz w:val="14"/>
              </w:rPr>
              <w:t>换领或者交回旅行社业务经营许可证 ；</w:t>
            </w:r>
            <w:r>
              <w:br/>
            </w:r>
            <w:r>
              <w:rPr>
                <w:rFonts w:ascii="fangsong" w:hAnsi="fangsong" w:eastAsia="fangsong"/>
                <w:b w:val="0"/>
                <w:i w:val="0"/>
                <w:color w:val="000000"/>
                <w:sz w:val="14"/>
              </w:rPr>
              <w:t xml:space="preserve">（六）是否按照规定投保旅行社责任保险 ，是否在规定期限内向其质量保证金账户存入 、增存、补足质量保证金或者提交相应的 </w:t>
            </w:r>
            <w:r>
              <w:rPr>
                <w:rFonts w:ascii="fangsong" w:hAnsi="fangsong" w:eastAsia="fangsong"/>
                <w:b w:val="0"/>
                <w:i w:val="0"/>
                <w:color w:val="000000"/>
                <w:sz w:val="14"/>
              </w:rPr>
              <w:t>银行担保；</w:t>
            </w:r>
            <w:r>
              <w:br/>
            </w:r>
            <w:r>
              <w:rPr>
                <w:rFonts w:ascii="fangsong" w:hAnsi="fangsong" w:eastAsia="fangsong"/>
                <w:b w:val="0"/>
                <w:i w:val="0"/>
                <w:color w:val="000000"/>
                <w:sz w:val="14"/>
              </w:rPr>
              <w:t>（七）是否按照国家有关规定向文化和旅游行政部门报送经营和财务信息等统计资料 ；</w:t>
            </w:r>
            <w:r>
              <w:br/>
            </w:r>
            <w:r>
              <w:rPr>
                <w:rFonts w:ascii="fangsong" w:hAnsi="fangsong" w:eastAsia="fangsong"/>
                <w:b w:val="0"/>
                <w:i w:val="0"/>
                <w:color w:val="000000"/>
                <w:sz w:val="14"/>
              </w:rPr>
              <w:t>（八）旅行社设立分社是否在规定期限内向分社所在地的文化和旅游行政管理部门备案 ；</w:t>
            </w:r>
            <w:r>
              <w:br/>
            </w:r>
            <w:r>
              <w:rPr>
                <w:rFonts w:ascii="fangsong" w:hAnsi="fangsong" w:eastAsia="fangsong"/>
                <w:b w:val="0"/>
                <w:i w:val="0"/>
                <w:color w:val="000000"/>
                <w:sz w:val="14"/>
              </w:rPr>
              <w:t>（九）是否进行虚假宣传 ，误导旅游者；</w:t>
            </w:r>
            <w:r>
              <w:br/>
            </w:r>
            <w:r>
              <w:rPr>
                <w:spacing w:val="-0.42604166666668186"/>
                <w:rFonts w:ascii="fangsong" w:hAnsi="fangsong" w:eastAsia="fangsong"/>
                <w:b w:val="0"/>
                <w:i w:val="0"/>
                <w:color w:val="000000"/>
                <w:sz w:val="14"/>
              </w:rPr>
              <w:t xml:space="preserve">（十）是否与旅游者签订旅游合同 ，合同是否载明应载明的事项 ，是否拒绝履行合同 ，或者以拒绝继续履行合同 、提供服务相威 </w:t>
            </w:r>
            <w:r>
              <w:rPr>
                <w:rFonts w:ascii="fangsong" w:hAnsi="fangsong" w:eastAsia="fangsong"/>
                <w:b w:val="0"/>
                <w:i w:val="0"/>
                <w:color w:val="000000"/>
                <w:sz w:val="14"/>
              </w:rPr>
              <w:t>胁，是否在旅游行程中擅自变更旅游行程安排 ，是否欺骗、胁迫旅游者购物或者参加需要另行付费的游览项目 ；</w:t>
            </w:r>
            <w:r>
              <w:br/>
            </w:r>
            <w:r>
              <w:rPr>
                <w:rFonts w:ascii="fangsong" w:hAnsi="fangsong" w:eastAsia="fangsong"/>
                <w:b w:val="0"/>
                <w:i w:val="0"/>
                <w:color w:val="000000"/>
                <w:sz w:val="14"/>
              </w:rPr>
              <w:t xml:space="preserve">（十一）是否向合格的供应商订购产品和服务 ，发现履行辅助人提供的服务不符合法律 、法规规定或者存在安全隐患时 ，是否予 </w:t>
            </w:r>
            <w:r>
              <w:rPr>
                <w:rFonts w:ascii="fangsong" w:hAnsi="fangsong" w:eastAsia="fangsong"/>
                <w:b w:val="0"/>
                <w:i w:val="0"/>
                <w:color w:val="000000"/>
                <w:sz w:val="14"/>
              </w:rPr>
              <w:t>以制止或者更换；</w:t>
            </w:r>
            <w:r>
              <w:br/>
            </w:r>
            <w:r>
              <w:rPr>
                <w:rFonts w:ascii="fangsong" w:hAnsi="fangsong" w:eastAsia="fangsong"/>
                <w:b w:val="0"/>
                <w:i w:val="0"/>
                <w:color w:val="000000"/>
                <w:sz w:val="14"/>
              </w:rPr>
              <w:t>（十二）是否以不合理的低价组织旅游活动 ，诱骗旅游者，并通过安排购物或者另行付费旅游项目获取回扣等不正当利益 ；</w:t>
            </w:r>
            <w:r>
              <w:rPr>
                <w:rFonts w:ascii="fangsong" w:hAnsi="fangsong" w:eastAsia="fangsong"/>
                <w:b w:val="0"/>
                <w:i w:val="0"/>
                <w:color w:val="000000"/>
                <w:sz w:val="14"/>
              </w:rPr>
              <w:t xml:space="preserve">（十三）是否未经双方协商一致 、旅游者要求，或者在影响其他旅游者行程安排前提下 ，向旅游者指定具体购物场所或者安排另 </w:t>
            </w:r>
            <w:r>
              <w:rPr>
                <w:rFonts w:ascii="fangsong" w:hAnsi="fangsong" w:eastAsia="fangsong"/>
                <w:b w:val="0"/>
                <w:i w:val="0"/>
                <w:color w:val="000000"/>
                <w:sz w:val="14"/>
              </w:rPr>
              <w:t xml:space="preserve">行付费旅游项目，是否未经旅游者同意 ，在旅游合同约定之外向旅游者提供其他有偿服务 ，是否对同一旅游团队的旅游者提出与 </w:t>
            </w:r>
            <w:r>
              <w:rPr>
                <w:spacing w:val="-0.7779017857142938"/>
                <w:rFonts w:ascii="fangsong" w:hAnsi="fangsong" w:eastAsia="fangsong"/>
                <w:b w:val="0"/>
                <w:i w:val="0"/>
                <w:color w:val="000000"/>
                <w:sz w:val="14"/>
              </w:rPr>
              <w:t>其他旅游者不同的合同事项 ；</w:t>
            </w:r>
            <w:r>
              <w:br/>
            </w:r>
            <w:r>
              <w:rPr>
                <w:rFonts w:ascii="fangsong" w:hAnsi="fangsong" w:eastAsia="fangsong"/>
                <w:b w:val="0"/>
                <w:i w:val="0"/>
                <w:color w:val="000000"/>
                <w:sz w:val="14"/>
              </w:rPr>
              <w:t>（十四）是否安排旅游者参观或者参与违反我国法律 、法规和社会公德的项目或者活动 ；</w:t>
            </w:r>
            <w:r>
              <w:br/>
            </w:r>
            <w:r>
              <w:rPr>
                <w:rFonts w:ascii="fangsong" w:hAnsi="fangsong" w:eastAsia="fangsong"/>
                <w:b w:val="0"/>
                <w:i w:val="0"/>
                <w:color w:val="000000"/>
                <w:sz w:val="14"/>
              </w:rPr>
              <w:t>（十五）是否组织旅游者到国务院文化和旅游行政部门公布的中国公民出境旅游目的地之外的国家和地区旅游</w:t>
            </w:r>
            <w:r>
              <w:tab/>
            </w:r>
            <w:r>
              <w:rPr>
                <w:rFonts w:ascii="fangsong" w:hAnsi="fangsong" w:eastAsia="fangsong"/>
                <w:b w:val="0"/>
                <w:i w:val="0"/>
                <w:color w:val="000000"/>
                <w:sz w:val="14"/>
              </w:rPr>
              <w:t>；</w:t>
            </w:r>
            <w:r>
              <w:br/>
            </w:r>
            <w:r>
              <w:rPr>
                <w:rFonts w:ascii="fangsong" w:hAnsi="fangsong" w:eastAsia="fangsong"/>
                <w:b w:val="0"/>
                <w:i w:val="0"/>
                <w:color w:val="000000"/>
                <w:sz w:val="14"/>
              </w:rPr>
              <w:t>（十六）是否履行《中华人民共和国旅游法 》第五十五条规定的报告义务 ；</w:t>
            </w:r>
            <w:r>
              <w:br/>
            </w:r>
            <w:r>
              <w:rPr>
                <w:rFonts w:ascii="fangsong" w:hAnsi="fangsong" w:eastAsia="fangsong"/>
                <w:b w:val="0"/>
                <w:i w:val="0"/>
                <w:color w:val="000000"/>
                <w:sz w:val="14"/>
              </w:rPr>
              <w:t xml:space="preserve">（十七）是否未征得旅游者书面同意 ，委托其他旅行社履行包价旅游合同 ，是否与接受委托的旅行社就接待旅游者的事宜签订委 </w:t>
            </w:r>
            <w:r>
              <w:rPr>
                <w:rFonts w:ascii="fangsong" w:hAnsi="fangsong" w:eastAsia="fangsong"/>
                <w:b w:val="0"/>
                <w:i w:val="0"/>
                <w:color w:val="000000"/>
                <w:sz w:val="14"/>
              </w:rPr>
              <w:t>托合同，是否将旅游业务委托给不具有相应资质的旅行社 ；</w:t>
            </w:r>
            <w:r>
              <w:br/>
            </w:r>
            <w:r>
              <w:rPr>
                <w:rFonts w:ascii="fangsong" w:hAnsi="fangsong" w:eastAsia="fangsong"/>
                <w:b w:val="0"/>
                <w:i w:val="0"/>
                <w:color w:val="000000"/>
                <w:sz w:val="14"/>
              </w:rPr>
              <w:t xml:space="preserve">（十八）是否向接受委托的旅行社支付接待和服务费用 ，是否向接受委托的旅行社支付低于接待和服务成本的费用 ，是否接受接 </w:t>
            </w:r>
            <w:r>
              <w:rPr>
                <w:rFonts w:ascii="fangsong" w:hAnsi="fangsong" w:eastAsia="fangsong"/>
                <w:b w:val="0"/>
                <w:i w:val="0"/>
                <w:color w:val="000000"/>
                <w:sz w:val="14"/>
              </w:rPr>
              <w:t>待不支付或者不足额支付接待和服务费用的旅游团队的委托 ；</w:t>
            </w:r>
            <w:r>
              <w:br/>
            </w:r>
            <w:r>
              <w:rPr>
                <w:rFonts w:ascii="fangsong" w:hAnsi="fangsong" w:eastAsia="fangsong"/>
                <w:b w:val="0"/>
                <w:i w:val="0"/>
                <w:color w:val="000000"/>
                <w:sz w:val="14"/>
              </w:rPr>
              <w:t xml:space="preserve">（十九）组织团队出境旅游或者组织 、接待团队入境旅游时 ，是否按照规定安排领队或者导游全程陪同 ，是否安排未取得导游证 </w:t>
            </w:r>
            <w:r>
              <w:rPr>
                <w:rFonts w:ascii="fangsong" w:hAnsi="fangsong" w:eastAsia="fangsong"/>
                <w:b w:val="0"/>
                <w:i w:val="0"/>
                <w:color w:val="000000"/>
                <w:sz w:val="14"/>
              </w:rPr>
              <w:t>的人员提供导游服务或者安排不具备领队条件的人员提供领队服务 ；</w:t>
            </w:r>
            <w:r>
              <w:br/>
            </w:r>
            <w:r>
              <w:rPr>
                <w:rFonts w:ascii="fangsong" w:hAnsi="fangsong" w:eastAsia="fangsong"/>
                <w:b w:val="0"/>
                <w:i w:val="0"/>
                <w:color w:val="000000"/>
                <w:sz w:val="14"/>
              </w:rPr>
              <w:t xml:space="preserve">（二十）是否向临时聘用的导游支付导游服务费用 ，是否要求导游人员和领队人员接待不支付接待和服务费用 、支付的费用低于 </w:t>
            </w:r>
            <w:r>
              <w:rPr>
                <w:rFonts w:ascii="fangsong" w:hAnsi="fangsong" w:eastAsia="fangsong"/>
                <w:b w:val="0"/>
                <w:i w:val="0"/>
                <w:color w:val="000000"/>
                <w:sz w:val="14"/>
              </w:rPr>
              <w:t>接待和服务成本的旅游团队 ，或者要求导游人员和领队人员承担接待旅游团队的相关费用 ；</w:t>
            </w:r>
            <w:r>
              <w:br/>
            </w:r>
            <w:r>
              <w:rPr>
                <w:rFonts w:ascii="fangsong" w:hAnsi="fangsong" w:eastAsia="fangsong"/>
                <w:b w:val="0"/>
                <w:i w:val="0"/>
                <w:color w:val="000000"/>
                <w:sz w:val="14"/>
              </w:rPr>
              <w:t>（二十一）是否按期报告与导游的劳动合同变更情况 ，是否按要求报备领队信息及变更情况 ；</w:t>
            </w:r>
            <w:r>
              <w:br/>
            </w:r>
            <w:r>
              <w:rPr>
                <w:rFonts w:ascii="fangsong" w:hAnsi="fangsong" w:eastAsia="fangsong"/>
                <w:b w:val="0"/>
                <w:i w:val="0"/>
                <w:color w:val="000000"/>
                <w:sz w:val="14"/>
              </w:rPr>
              <w:t>（二十二）是否妥善保存两年内各类合同及相关文件 、资料，是否泄露旅游者个人信息 ；</w:t>
            </w:r>
            <w:r>
              <w:br/>
            </w:r>
            <w:r>
              <w:rPr>
                <w:rFonts w:ascii="fangsong" w:hAnsi="fangsong" w:eastAsia="fangsong"/>
                <w:b w:val="0"/>
                <w:i w:val="0"/>
                <w:color w:val="000000"/>
                <w:sz w:val="14"/>
              </w:rPr>
              <w:t xml:space="preserve">（二十三）是否根据国家发布的风险级别采取相应的措施 ，发生危及旅游者人身安全的情形时 ，是否采取必要的处置措施并及时 </w:t>
            </w:r>
            <w:r>
              <w:rPr>
                <w:rFonts w:ascii="fangsong" w:hAnsi="fangsong" w:eastAsia="fangsong"/>
                <w:b w:val="0"/>
                <w:i w:val="0"/>
                <w:color w:val="000000"/>
                <w:sz w:val="14"/>
              </w:rPr>
              <w:t>报告；</w:t>
            </w:r>
            <w:r>
              <w:br/>
            </w:r>
            <w:r>
              <w:rPr>
                <w:rFonts w:ascii="fangsong" w:hAnsi="fangsong" w:eastAsia="fangsong"/>
                <w:b w:val="0"/>
                <w:i w:val="0"/>
                <w:color w:val="000000"/>
                <w:sz w:val="14"/>
              </w:rPr>
              <w:t>（二十四）组织出境旅游，是否按要求制作安全信息卡 ，是否将安全信息卡交由旅游者并告知相关信息 ；</w:t>
            </w:r>
            <w:r>
              <w:br/>
            </w:r>
            <w:r>
              <w:rPr>
                <w:rFonts w:ascii="fangsong" w:hAnsi="fangsong" w:eastAsia="fangsong"/>
                <w:b w:val="0"/>
                <w:i w:val="0"/>
                <w:color w:val="000000"/>
                <w:sz w:val="14"/>
              </w:rPr>
              <w:t xml:space="preserve">（二十五）对可能危及出境旅游者人身安全的情况 ，是否向旅游者作出真实说明和明确警示 ，并采取有效措施，防止危害的发 </w:t>
            </w:r>
            <w:r>
              <w:rPr>
                <w:rFonts w:ascii="fangsong" w:hAnsi="fangsong" w:eastAsia="fangsong"/>
                <w:b w:val="0"/>
                <w:i w:val="0"/>
                <w:color w:val="000000"/>
                <w:sz w:val="14"/>
              </w:rPr>
              <w:t>生；</w:t>
            </w:r>
            <w:r>
              <w:br/>
            </w:r>
            <w:r>
              <w:rPr>
                <w:rFonts w:ascii="fangsong" w:hAnsi="fangsong" w:eastAsia="fangsong"/>
                <w:b w:val="0"/>
                <w:i w:val="0"/>
                <w:color w:val="000000"/>
                <w:sz w:val="14"/>
              </w:rPr>
              <w:t xml:space="preserve">（二十六）组织境外旅游，是否要求境外接待社不得擅自改变行程 、减少旅游项目、强迫或者变相强迫旅游者参加额外付费项 </w:t>
            </w:r>
            <w:r>
              <w:rPr>
                <w:rFonts w:ascii="fangsong" w:hAnsi="fangsong" w:eastAsia="fangsong"/>
                <w:b w:val="0"/>
                <w:i w:val="0"/>
                <w:color w:val="000000"/>
                <w:sz w:val="14"/>
              </w:rPr>
              <w:t>目，在境外接待社违反前述要求时是否予以制止 ；</w:t>
            </w:r>
            <w:r>
              <w:br/>
            </w:r>
            <w:r>
              <w:rPr>
                <w:rFonts w:ascii="fangsong" w:hAnsi="fangsong" w:eastAsia="fangsong"/>
                <w:b w:val="0"/>
                <w:i w:val="0"/>
                <w:color w:val="000000"/>
                <w:sz w:val="14"/>
              </w:rPr>
              <w:t xml:space="preserve">（二十七）边境社组织的旅游团队出发前是否如实填报边境旅游团队名单表有关信息 ，是否安排旅游者超出边境旅游合作协议载 </w:t>
            </w:r>
            <w:r>
              <w:rPr>
                <w:rFonts w:ascii="fangsong" w:hAnsi="fangsong" w:eastAsia="fangsong"/>
                <w:b w:val="0"/>
                <w:i w:val="0"/>
                <w:color w:val="000000"/>
                <w:sz w:val="14"/>
              </w:rPr>
              <w:t>明的区域范围、停留期限开展活动 ，是否安排旅游者到国家禁止前往和不对外国人开放的地区旅游 ；</w:t>
            </w:r>
            <w:r>
              <w:br/>
            </w:r>
            <w:r>
              <w:rPr>
                <w:rFonts w:ascii="fangsong" w:hAnsi="fangsong" w:eastAsia="fangsong"/>
                <w:b w:val="0"/>
                <w:i w:val="0"/>
                <w:color w:val="000000"/>
                <w:sz w:val="14"/>
              </w:rPr>
              <w:t>（二十八）旅行社服务网点是否从事招徕 、咨询以外的活动。</w:t>
            </w:r>
          </w:p>
        </w:tc>
        <w:tc>
          <w:tcPr>
            <w:tcW w:type="dxa" w:w="6506"/>
            <w:tcBorders>
              <w:top w:sz="3.1999999999999886" w:val="single" w:color="000000"/>
              <w:bottom w:sz="4.0" w:val="single" w:color="000000"/>
              <w:left w:sz="4.0" w:val="single" w:color="000000"/>
              <w:right w:sz="4.0" w:val="single" w:color="000000"/>
            </w:tcBorders>
            <w:tcMar>
              <w:start w:w="0" w:type="dxa"/>
              <w:end w:w="0" w:type="dxa"/>
            </w:tcMar>
          </w:tcPr>
          <w:p>
            <w:pPr>
              <w:autoSpaceDN w:val="0"/>
              <w:autoSpaceDE w:val="0"/>
              <w:widowControl/>
              <w:spacing w:line="174" w:lineRule="exact" w:before="396" w:after="0"/>
              <w:ind w:left="20" w:right="0" w:firstLine="0"/>
              <w:jc w:val="left"/>
            </w:pPr>
            <w:r>
              <w:rPr>
                <w:spacing w:val="-1.1454326923077272"/>
                <w:rFonts w:ascii="fangsong" w:hAnsi="fangsong" w:eastAsia="fangsong"/>
                <w:b w:val="0"/>
                <w:i w:val="0"/>
                <w:color w:val="000000"/>
                <w:sz w:val="14"/>
              </w:rPr>
              <w:t>《中华人民共和国旅游法 》</w:t>
            </w:r>
            <w:r>
              <w:br/>
            </w:r>
            <w:r>
              <w:rPr>
                <w:rFonts w:ascii="fangsong" w:hAnsi="fangsong" w:eastAsia="fangsong"/>
                <w:b w:val="0"/>
                <w:i w:val="0"/>
                <w:color w:val="000000"/>
                <w:sz w:val="14"/>
              </w:rPr>
              <w:t xml:space="preserve">第八十三条  县级以上人民政府旅游主管部门和有关部门依照本法和有关法律 、法规的规定，在各自 </w:t>
            </w:r>
            <w:r>
              <w:rPr>
                <w:rFonts w:ascii="fangsong" w:hAnsi="fangsong" w:eastAsia="fangsong"/>
                <w:b w:val="0"/>
                <w:i w:val="0"/>
                <w:color w:val="000000"/>
                <w:sz w:val="14"/>
              </w:rPr>
              <w:t>职责范围内对旅游市场实施监督管理 。</w:t>
            </w:r>
          </w:p>
          <w:p>
            <w:pPr>
              <w:autoSpaceDN w:val="0"/>
              <w:autoSpaceDE w:val="0"/>
              <w:widowControl/>
              <w:spacing w:line="170" w:lineRule="exact" w:before="4" w:after="0"/>
              <w:ind w:left="20" w:right="144" w:firstLine="0"/>
              <w:jc w:val="left"/>
            </w:pPr>
            <w:r>
              <w:rPr>
                <w:rFonts w:ascii="fangsong" w:hAnsi="fangsong" w:eastAsia="fangsong"/>
                <w:b w:val="0"/>
                <w:i w:val="0"/>
                <w:color w:val="000000"/>
                <w:sz w:val="14"/>
              </w:rPr>
              <w:t xml:space="preserve">县级以上人民政府应当组织旅游主管部门 、有关主管部门和市场监督管理 、交通等执法部门对相关旅 </w:t>
            </w:r>
            <w:r>
              <w:rPr>
                <w:spacing w:val="-1.1454326923077272"/>
                <w:rFonts w:ascii="fangsong" w:hAnsi="fangsong" w:eastAsia="fangsong"/>
                <w:b w:val="0"/>
                <w:i w:val="0"/>
                <w:color w:val="000000"/>
                <w:sz w:val="14"/>
              </w:rPr>
              <w:t>游经营行为实施监督检查 。</w:t>
            </w:r>
          </w:p>
          <w:p>
            <w:pPr>
              <w:autoSpaceDN w:val="0"/>
              <w:autoSpaceDE w:val="0"/>
              <w:widowControl/>
              <w:spacing w:line="172" w:lineRule="exact" w:before="0" w:after="0"/>
              <w:ind w:left="20" w:right="1440" w:firstLine="0"/>
              <w:jc w:val="left"/>
            </w:pPr>
            <w:r>
              <w:rPr>
                <w:rFonts w:ascii="fangsong" w:hAnsi="fangsong" w:eastAsia="fangsong"/>
                <w:b w:val="0"/>
                <w:i w:val="0"/>
                <w:color w:val="000000"/>
                <w:sz w:val="14"/>
              </w:rPr>
              <w:t>第八十五条 县级以上人民政府旅游主管部门有权对下列事项实施监督检查 ：</w:t>
            </w:r>
            <w:r>
              <w:rPr>
                <w:rFonts w:ascii="fangsong" w:hAnsi="fangsong" w:eastAsia="fangsong"/>
                <w:b w:val="0"/>
                <w:i w:val="0"/>
                <w:color w:val="000000"/>
                <w:sz w:val="14"/>
              </w:rPr>
              <w:t>（一）经营旅行社业务以及从事导游 、领队服务是否取得经营 、执业许可；</w:t>
            </w:r>
            <w:r>
              <w:rPr>
                <w:spacing w:val="-1.1454326923077272"/>
                <w:rFonts w:ascii="fangsong" w:hAnsi="fangsong" w:eastAsia="fangsong"/>
                <w:b w:val="0"/>
                <w:i w:val="0"/>
                <w:color w:val="000000"/>
                <w:sz w:val="14"/>
              </w:rPr>
              <w:t>（二）旅行社的经营行为 ；</w:t>
            </w:r>
            <w:r>
              <w:br/>
            </w:r>
            <w:r>
              <w:rPr>
                <w:rFonts w:ascii="fangsong" w:hAnsi="fangsong" w:eastAsia="fangsong"/>
                <w:b w:val="0"/>
                <w:i w:val="0"/>
                <w:color w:val="000000"/>
                <w:sz w:val="14"/>
              </w:rPr>
              <w:t>（三）导游和领队等旅游从业人员的服务行为 ；</w:t>
            </w:r>
            <w:r>
              <w:br/>
            </w:r>
            <w:r>
              <w:rPr>
                <w:rFonts w:ascii="fangsong" w:hAnsi="fangsong" w:eastAsia="fangsong"/>
                <w:b w:val="0"/>
                <w:i w:val="0"/>
                <w:color w:val="000000"/>
                <w:sz w:val="14"/>
              </w:rPr>
              <w:t>（四）法律、法规规定的其他事项 。</w:t>
            </w:r>
          </w:p>
          <w:p>
            <w:pPr>
              <w:autoSpaceDN w:val="0"/>
              <w:autoSpaceDE w:val="0"/>
              <w:widowControl/>
              <w:spacing w:line="170" w:lineRule="exact" w:before="0" w:after="0"/>
              <w:ind w:left="20" w:right="144" w:firstLine="0"/>
              <w:jc w:val="left"/>
            </w:pPr>
            <w:r>
              <w:rPr>
                <w:rFonts w:ascii="fangsong" w:hAnsi="fangsong" w:eastAsia="fangsong"/>
                <w:b w:val="0"/>
                <w:i w:val="0"/>
                <w:color w:val="000000"/>
                <w:sz w:val="14"/>
              </w:rPr>
              <w:t xml:space="preserve">旅游主管部门依照前款规定实施监督检查 ，可以对涉嫌违法的合同 、票据、账簿以及其他资料进行查 </w:t>
            </w:r>
            <w:r>
              <w:rPr>
                <w:rFonts w:ascii="fangsong" w:hAnsi="fangsong" w:eastAsia="fangsong"/>
                <w:b w:val="0"/>
                <w:i w:val="0"/>
                <w:color w:val="000000"/>
                <w:sz w:val="14"/>
              </w:rPr>
              <w:t>阅、复制。</w:t>
            </w:r>
          </w:p>
          <w:p>
            <w:pPr>
              <w:autoSpaceDN w:val="0"/>
              <w:autoSpaceDE w:val="0"/>
              <w:widowControl/>
              <w:spacing w:line="172" w:lineRule="exact" w:before="2" w:after="0"/>
              <w:ind w:left="20" w:right="2016" w:firstLine="0"/>
              <w:jc w:val="left"/>
            </w:pPr>
            <w:r>
              <w:rPr>
                <w:rFonts w:ascii="fangsong" w:hAnsi="fangsong" w:eastAsia="fangsong"/>
                <w:b w:val="0"/>
                <w:i w:val="0"/>
                <w:color w:val="000000"/>
                <w:sz w:val="14"/>
              </w:rPr>
              <w:t>《旅行社条例》</w:t>
            </w:r>
            <w:r>
              <w:br/>
            </w:r>
            <w:r>
              <w:rPr>
                <w:rFonts w:ascii="fangsong" w:hAnsi="fangsong" w:eastAsia="fangsong"/>
                <w:b w:val="0"/>
                <w:i w:val="0"/>
                <w:color w:val="000000"/>
                <w:sz w:val="14"/>
              </w:rPr>
              <w:t>第三条  国务院旅游行政主管部门负责全国旅行社的监督管理工作 。</w:t>
            </w:r>
          </w:p>
          <w:p>
            <w:pPr>
              <w:autoSpaceDN w:val="0"/>
              <w:tabs>
                <w:tab w:pos="5936" w:val="left"/>
              </w:tabs>
              <w:autoSpaceDE w:val="0"/>
              <w:widowControl/>
              <w:spacing w:line="172" w:lineRule="exact" w:before="2" w:after="0"/>
              <w:ind w:left="20" w:right="144" w:firstLine="0"/>
              <w:jc w:val="left"/>
            </w:pPr>
            <w:r>
              <w:rPr>
                <w:rFonts w:ascii="fangsong" w:hAnsi="fangsong" w:eastAsia="fangsong"/>
                <w:b w:val="0"/>
                <w:i w:val="0"/>
                <w:color w:val="000000"/>
                <w:sz w:val="14"/>
              </w:rPr>
              <w:t>县级以上地方人民政府管理旅游工作的部门按照职责负责本行政区域内旅行社的监督管理工作</w:t>
            </w:r>
            <w:r>
              <w:tab/>
            </w:r>
            <w:r>
              <w:rPr>
                <w:rFonts w:ascii="fangsong" w:hAnsi="fangsong" w:eastAsia="fangsong"/>
                <w:b w:val="0"/>
                <w:i w:val="0"/>
                <w:color w:val="000000"/>
                <w:sz w:val="14"/>
              </w:rPr>
              <w:t>。</w:t>
            </w:r>
            <w:r>
              <w:rPr>
                <w:rFonts w:ascii="fangsong" w:hAnsi="fangsong" w:eastAsia="fangsong"/>
                <w:b w:val="0"/>
                <w:i w:val="0"/>
                <w:color w:val="000000"/>
                <w:sz w:val="14"/>
              </w:rPr>
              <w:t xml:space="preserve">县级以上各级人民政府工商 、价格、商务、外汇等有关部门，应当按照职责分工 ，依法对旅行社进行 </w:t>
            </w:r>
            <w:r>
              <w:rPr>
                <w:rFonts w:ascii="fangsong" w:hAnsi="fangsong" w:eastAsia="fangsong"/>
                <w:b w:val="0"/>
                <w:i w:val="0"/>
                <w:color w:val="000000"/>
                <w:sz w:val="14"/>
              </w:rPr>
              <w:t>监督管理。</w:t>
            </w:r>
          </w:p>
          <w:p>
            <w:pPr>
              <w:autoSpaceDN w:val="0"/>
              <w:autoSpaceDE w:val="0"/>
              <w:widowControl/>
              <w:spacing w:line="172" w:lineRule="exact" w:before="0" w:after="0"/>
              <w:ind w:left="20" w:right="0" w:firstLine="0"/>
              <w:jc w:val="left"/>
            </w:pPr>
            <w:r>
              <w:rPr>
                <w:rFonts w:ascii="fangsong" w:hAnsi="fangsong" w:eastAsia="fangsong"/>
                <w:b w:val="0"/>
                <w:i w:val="0"/>
                <w:color w:val="000000"/>
                <w:sz w:val="14"/>
              </w:rPr>
              <w:t xml:space="preserve">第四十一条 旅游、工商、价格、商务、外汇等有关部门应当依法加强对旅行社的监督管理 ，发现违法 </w:t>
            </w:r>
            <w:r>
              <w:rPr>
                <w:spacing w:val="-1.1454326923077272"/>
                <w:rFonts w:ascii="fangsong" w:hAnsi="fangsong" w:eastAsia="fangsong"/>
                <w:b w:val="0"/>
                <w:i w:val="0"/>
                <w:color w:val="000000"/>
                <w:sz w:val="14"/>
              </w:rPr>
              <w:t>行为，应当及时予以处理 。</w:t>
            </w:r>
          </w:p>
          <w:p>
            <w:pPr>
              <w:autoSpaceDN w:val="0"/>
              <w:autoSpaceDE w:val="0"/>
              <w:widowControl/>
              <w:spacing w:line="174" w:lineRule="exact" w:before="0" w:after="0"/>
              <w:ind w:left="20" w:right="0" w:firstLine="0"/>
              <w:jc w:val="left"/>
            </w:pPr>
            <w:r>
              <w:rPr>
                <w:rFonts w:ascii="fangsong" w:hAnsi="fangsong" w:eastAsia="fangsong"/>
                <w:b w:val="0"/>
                <w:i w:val="0"/>
                <w:color w:val="000000"/>
                <w:sz w:val="14"/>
              </w:rPr>
              <w:t xml:space="preserve">第四十四条 旅行社及其分社应当接受旅游行政管理部门对其旅游合同 、服务质量、旅游安全、财务账 </w:t>
            </w:r>
            <w:r>
              <w:rPr>
                <w:rFonts w:ascii="fangsong" w:hAnsi="fangsong" w:eastAsia="fangsong"/>
                <w:b w:val="0"/>
                <w:i w:val="0"/>
                <w:color w:val="000000"/>
                <w:sz w:val="14"/>
              </w:rPr>
              <w:t>簿等情况的监督检查 ，并按照国家有关规定向旅游行政管理部门报送经营和财务信息等统计资料 。</w:t>
            </w:r>
          </w:p>
          <w:p>
            <w:pPr>
              <w:autoSpaceDN w:val="0"/>
              <w:autoSpaceDE w:val="0"/>
              <w:widowControl/>
              <w:spacing w:line="172" w:lineRule="exact" w:before="0" w:after="0"/>
              <w:ind w:left="20" w:right="0" w:firstLine="0"/>
              <w:jc w:val="left"/>
            </w:pPr>
            <w:r>
              <w:rPr>
                <w:spacing w:val="-1.574218749999924"/>
                <w:rFonts w:ascii="fangsong" w:hAnsi="fangsong" w:eastAsia="fangsong"/>
                <w:b w:val="0"/>
                <w:i w:val="0"/>
                <w:color w:val="000000"/>
                <w:sz w:val="14"/>
              </w:rPr>
              <w:t>《旅行社条例实施细则 》</w:t>
            </w:r>
            <w:r>
              <w:br/>
            </w:r>
            <w:r>
              <w:rPr>
                <w:rFonts w:ascii="fangsong" w:hAnsi="fangsong" w:eastAsia="fangsong"/>
                <w:b w:val="0"/>
                <w:i w:val="0"/>
                <w:color w:val="000000"/>
                <w:sz w:val="14"/>
              </w:rPr>
              <w:t xml:space="preserve">第四条 对旅行社及其分支机构的监督管理 ，县级以上旅游行政管理部门应当按照 《条例》、本细则的 </w:t>
            </w:r>
            <w:r>
              <w:rPr>
                <w:rFonts w:ascii="fangsong" w:hAnsi="fangsong" w:eastAsia="fangsong"/>
                <w:b w:val="0"/>
                <w:i w:val="0"/>
                <w:color w:val="000000"/>
                <w:sz w:val="14"/>
              </w:rPr>
              <w:t>规定和职责，实行分级管理和属地管理 。</w:t>
            </w:r>
          </w:p>
          <w:p>
            <w:pPr>
              <w:autoSpaceDN w:val="0"/>
              <w:autoSpaceDE w:val="0"/>
              <w:widowControl/>
              <w:spacing w:line="172" w:lineRule="exact" w:before="0" w:after="0"/>
              <w:ind w:left="20" w:right="148" w:firstLine="0"/>
              <w:jc w:val="both"/>
            </w:pPr>
            <w:r>
              <w:rPr>
                <w:rFonts w:ascii="fangsong" w:hAnsi="fangsong" w:eastAsia="fangsong"/>
                <w:b w:val="0"/>
                <w:i w:val="0"/>
                <w:color w:val="000000"/>
                <w:sz w:val="14"/>
              </w:rPr>
              <w:t xml:space="preserve">第五十二条 县级以上旅游行政管理部门对旅行社及其分支机构实施监督检查时 ，可以进入其经营场 </w:t>
            </w:r>
            <w:r>
              <w:rPr>
                <w:rFonts w:ascii="fangsong" w:hAnsi="fangsong" w:eastAsia="fangsong"/>
                <w:b w:val="0"/>
                <w:i w:val="0"/>
                <w:color w:val="000000"/>
                <w:sz w:val="14"/>
              </w:rPr>
              <w:t xml:space="preserve">所，查阅招徕、组织、接待旅游者的各类合同 、相关文件、资料，以及财务账簿、交易记录和业务单 </w:t>
            </w:r>
            <w:r>
              <w:rPr>
                <w:rFonts w:ascii="fangsong" w:hAnsi="fangsong" w:eastAsia="fangsong"/>
                <w:b w:val="0"/>
                <w:i w:val="0"/>
                <w:color w:val="000000"/>
                <w:sz w:val="14"/>
              </w:rPr>
              <w:t>据等材料，旅行社及其分支机构应当给予配合 。</w:t>
            </w:r>
          </w:p>
          <w:p>
            <w:pPr>
              <w:autoSpaceDN w:val="0"/>
              <w:autoSpaceDE w:val="0"/>
              <w:widowControl/>
              <w:spacing w:line="172" w:lineRule="exact" w:before="0" w:after="0"/>
              <w:ind w:left="20" w:right="144" w:firstLine="0"/>
              <w:jc w:val="left"/>
            </w:pPr>
            <w:r>
              <w:rPr>
                <w:rFonts w:ascii="fangsong" w:hAnsi="fangsong" w:eastAsia="fangsong"/>
                <w:b w:val="0"/>
                <w:i w:val="0"/>
                <w:color w:val="000000"/>
                <w:sz w:val="14"/>
              </w:rPr>
              <w:t xml:space="preserve">县级以上旅游行政管理部门对旅行社及其分支机构监督检查时 ，应当由两名以上持有旅游行政执法证 </w:t>
            </w:r>
            <w:r>
              <w:rPr>
                <w:spacing w:val="-2.6890624999998636"/>
                <w:rFonts w:ascii="fangsong" w:hAnsi="fangsong" w:eastAsia="fangsong"/>
                <w:b w:val="0"/>
                <w:i w:val="0"/>
                <w:color w:val="000000"/>
                <w:sz w:val="14"/>
              </w:rPr>
              <w:t>件的执法人员进行 。</w:t>
            </w:r>
          </w:p>
          <w:p>
            <w:pPr>
              <w:autoSpaceDN w:val="0"/>
              <w:autoSpaceDE w:val="0"/>
              <w:widowControl/>
              <w:spacing w:line="142" w:lineRule="exact" w:before="30" w:after="0"/>
              <w:ind w:left="20" w:right="0" w:firstLine="0"/>
              <w:jc w:val="left"/>
            </w:pPr>
            <w:r>
              <w:rPr>
                <w:spacing w:val="-0.40624999999996864"/>
                <w:rFonts w:ascii="fangsong" w:hAnsi="fangsong" w:eastAsia="fangsong"/>
                <w:b w:val="0"/>
                <w:i w:val="0"/>
                <w:color w:val="000000"/>
                <w:sz w:val="14"/>
              </w:rPr>
              <w:t>不符合前款规定要求的 ，旅行社及其分支机构有权拒绝检查 。</w:t>
            </w:r>
          </w:p>
          <w:p>
            <w:pPr>
              <w:autoSpaceDN w:val="0"/>
              <w:autoSpaceDE w:val="0"/>
              <w:widowControl/>
              <w:spacing w:line="172" w:lineRule="exact" w:before="0" w:after="0"/>
              <w:ind w:left="20" w:right="0" w:firstLine="0"/>
              <w:jc w:val="left"/>
            </w:pPr>
            <w:r>
              <w:rPr>
                <w:spacing w:val="-0.326041666666697"/>
                <w:rFonts w:ascii="fangsong" w:hAnsi="fangsong" w:eastAsia="fangsong"/>
                <w:b w:val="0"/>
                <w:i w:val="0"/>
                <w:color w:val="000000"/>
                <w:sz w:val="14"/>
              </w:rPr>
              <w:t>《中国公民出国旅游管理办法 》</w:t>
            </w:r>
            <w:r>
              <w:br/>
            </w:r>
            <w:r>
              <w:rPr>
                <w:rFonts w:ascii="fangsong" w:hAnsi="fangsong" w:eastAsia="fangsong"/>
                <w:b w:val="0"/>
                <w:i w:val="0"/>
                <w:color w:val="000000"/>
                <w:sz w:val="14"/>
              </w:rPr>
              <w:t>第二条 出国旅游的目的地国家 ，由国务院旅游行政部门会同国务院有关部门提出 ，报国务院批准后，</w:t>
            </w:r>
            <w:r>
              <w:rPr>
                <w:spacing w:val="-0.7779017857142533"/>
                <w:rFonts w:ascii="fangsong" w:hAnsi="fangsong" w:eastAsia="fangsong"/>
                <w:b w:val="0"/>
                <w:i w:val="0"/>
                <w:color w:val="000000"/>
                <w:sz w:val="14"/>
              </w:rPr>
              <w:t>由国务院旅游行政部门公布 。</w:t>
            </w:r>
          </w:p>
          <w:p>
            <w:pPr>
              <w:autoSpaceDN w:val="0"/>
              <w:autoSpaceDE w:val="0"/>
              <w:widowControl/>
              <w:spacing w:line="172" w:lineRule="exact" w:before="0" w:after="0"/>
              <w:ind w:left="20" w:right="244" w:firstLine="0"/>
              <w:jc w:val="both"/>
            </w:pPr>
            <w:r>
              <w:rPr>
                <w:rFonts w:ascii="fangsong" w:hAnsi="fangsong" w:eastAsia="fangsong"/>
                <w:b w:val="0"/>
                <w:i w:val="0"/>
                <w:color w:val="000000"/>
                <w:sz w:val="14"/>
              </w:rPr>
              <w:t xml:space="preserve">任何单位和个人不得组织中国公民到国务院旅游行政部门公布的出国旅游的目的地国家以外的国家旅 </w:t>
            </w:r>
            <w:r>
              <w:rPr>
                <w:rFonts w:ascii="fangsong" w:hAnsi="fangsong" w:eastAsia="fangsong"/>
                <w:b w:val="0"/>
                <w:i w:val="0"/>
                <w:color w:val="000000"/>
                <w:sz w:val="14"/>
              </w:rPr>
              <w:t>游；组织中国公民到国务院旅游行政部门公布的出国旅游的目的地国家以外的国家进行涉及体育活动</w:t>
            </w:r>
            <w:r>
              <w:rPr>
                <w:spacing w:val="-0.057459677419325506"/>
                <w:rFonts w:ascii="fangsong" w:hAnsi="fangsong" w:eastAsia="fangsong"/>
                <w:b w:val="0"/>
                <w:i w:val="0"/>
                <w:color w:val="000000"/>
                <w:sz w:val="14"/>
              </w:rPr>
              <w:t>、文化活动等临时性专项旅游的 ，须经国务院旅游行政部门批准 。</w:t>
            </w:r>
          </w:p>
          <w:p>
            <w:pPr>
              <w:autoSpaceDN w:val="0"/>
              <w:autoSpaceDE w:val="0"/>
              <w:widowControl/>
              <w:spacing w:line="170" w:lineRule="exact" w:before="4" w:after="0"/>
              <w:ind w:left="20" w:right="0" w:firstLine="0"/>
              <w:jc w:val="left"/>
            </w:pPr>
            <w:r>
              <w:rPr>
                <w:spacing w:val="-2.080965909090909"/>
                <w:rFonts w:ascii="fangsong" w:hAnsi="fangsong" w:eastAsia="fangsong"/>
                <w:b w:val="0"/>
                <w:i w:val="0"/>
                <w:color w:val="000000"/>
                <w:sz w:val="14"/>
              </w:rPr>
              <w:t>《旅游安全管理办法 》</w:t>
            </w:r>
            <w:r>
              <w:br/>
            </w:r>
            <w:r>
              <w:rPr>
                <w:rFonts w:ascii="fangsong" w:hAnsi="fangsong" w:eastAsia="fangsong"/>
                <w:b w:val="0"/>
                <w:i w:val="0"/>
                <w:color w:val="000000"/>
                <w:sz w:val="14"/>
              </w:rPr>
              <w:t xml:space="preserve">第三条 各级旅游主管部门应当在同级人民政府的领导和上级旅游主管部门及有关部门的指导下 ，在 </w:t>
            </w:r>
            <w:r>
              <w:rPr>
                <w:rFonts w:ascii="fangsong" w:hAnsi="fangsong" w:eastAsia="fangsong"/>
                <w:b w:val="0"/>
                <w:i w:val="0"/>
                <w:color w:val="000000"/>
                <w:sz w:val="14"/>
              </w:rPr>
              <w:t>职责范围内，依法对旅游安全工作进行指导 、防范、监管、培训、统计分析和应急处理 。</w:t>
            </w:r>
          </w:p>
          <w:p>
            <w:pPr>
              <w:autoSpaceDN w:val="0"/>
              <w:autoSpaceDE w:val="0"/>
              <w:widowControl/>
              <w:spacing w:line="172" w:lineRule="exact" w:before="2" w:after="0"/>
              <w:ind w:left="20" w:right="0" w:firstLine="0"/>
              <w:jc w:val="left"/>
            </w:pPr>
            <w:r>
              <w:rPr>
                <w:spacing w:val="-2.080965909090909"/>
                <w:rFonts w:ascii="fangsong" w:hAnsi="fangsong" w:eastAsia="fangsong"/>
                <w:b w:val="0"/>
                <w:i w:val="0"/>
                <w:color w:val="000000"/>
                <w:sz w:val="14"/>
              </w:rPr>
              <w:t>《边境旅游管理办法 》</w:t>
            </w:r>
            <w:r>
              <w:br/>
            </w:r>
            <w:r>
              <w:rPr>
                <w:rFonts w:ascii="fangsong" w:hAnsi="fangsong" w:eastAsia="fangsong"/>
                <w:b w:val="0"/>
                <w:i w:val="0"/>
                <w:color w:val="000000"/>
                <w:sz w:val="14"/>
              </w:rPr>
              <w:t xml:space="preserve">第四条  国务院文化和旅游主管部门负责全国边境旅游工作的统筹协调 、宏观指导和监督检查 ；国务 </w:t>
            </w:r>
            <w:r>
              <w:rPr>
                <w:rFonts w:ascii="fangsong" w:hAnsi="fangsong" w:eastAsia="fangsong"/>
                <w:b w:val="0"/>
                <w:i w:val="0"/>
                <w:color w:val="000000"/>
                <w:sz w:val="14"/>
              </w:rPr>
              <w:t>院外交、公安、海关、移民等有关部门在各自职责范围内负责边境旅游有关工作 。</w:t>
            </w:r>
          </w:p>
        </w:tc>
      </w:tr>
      <w:tr>
        <w:trPr>
          <w:trHeight w:hRule="exact" w:val="1890"/>
        </w:trPr>
        <w:tc>
          <w:tcPr>
            <w:tcW w:type="dxa" w:w="400"/>
            <w:tcBorders>
              <w:top w:sz="4.0" w:val="single" w:color="000000"/>
              <w:bottom w:sz="3.199999999999818" w:val="single" w:color="000000"/>
              <w:left w:sz="4.0" w:val="single" w:color="000000"/>
              <w:right w:sz="3.1999999999999886" w:val="single" w:color="000000"/>
            </w:tcBorders>
            <w:tcMar>
              <w:start w:w="0" w:type="dxa"/>
              <w:end w:w="0" w:type="dxa"/>
            </w:tcMar>
          </w:tcPr>
          <w:p>
            <w:pPr>
              <w:autoSpaceDN w:val="0"/>
              <w:autoSpaceDE w:val="0"/>
              <w:widowControl/>
              <w:spacing w:line="140" w:lineRule="exact" w:before="878" w:after="0"/>
              <w:ind w:left="126" w:right="0" w:firstLine="0"/>
              <w:jc w:val="left"/>
            </w:pPr>
            <w:r>
              <w:rPr>
                <w:rFonts w:ascii="fangsong" w:hAnsi="fangsong" w:eastAsia="fangsong"/>
                <w:b w:val="0"/>
                <w:i w:val="0"/>
                <w:color w:val="000000"/>
                <w:sz w:val="14"/>
              </w:rPr>
              <w:t>15</w:t>
            </w:r>
          </w:p>
        </w:tc>
        <w:tc>
          <w:tcPr>
            <w:tcW w:type="dxa" w:w="858"/>
            <w:tcBorders>
              <w:top w:sz="4.0" w:val="single" w:color="000000"/>
              <w:bottom w:sz="3.199999999999818" w:val="single" w:color="000000"/>
              <w:left w:sz="3.1999999999999886" w:val="single" w:color="000000"/>
              <w:right w:sz="4.0" w:val="single" w:color="000000"/>
            </w:tcBorders>
            <w:tcMar>
              <w:start w:w="0" w:type="dxa"/>
              <w:end w:w="0" w:type="dxa"/>
            </w:tcMar>
          </w:tcPr>
          <w:p>
            <w:pPr>
              <w:autoSpaceDN w:val="0"/>
              <w:autoSpaceDE w:val="0"/>
              <w:widowControl/>
              <w:spacing w:line="174" w:lineRule="exact" w:before="674" w:after="0"/>
              <w:ind w:left="0" w:right="0" w:firstLine="0"/>
              <w:jc w:val="center"/>
            </w:pPr>
            <w:r>
              <w:rPr>
                <w:rFonts w:ascii="fangsong" w:hAnsi="fangsong" w:eastAsia="fangsong"/>
                <w:b w:val="0"/>
                <w:i w:val="0"/>
                <w:color w:val="000000"/>
                <w:sz w:val="14"/>
              </w:rPr>
              <w:t xml:space="preserve">对在线旅游 </w:t>
            </w:r>
            <w:r>
              <w:rPr>
                <w:rFonts w:ascii="fangsong" w:hAnsi="fangsong" w:eastAsia="fangsong"/>
                <w:b w:val="0"/>
                <w:i w:val="0"/>
                <w:color w:val="000000"/>
                <w:sz w:val="14"/>
              </w:rPr>
              <w:t xml:space="preserve">经营者的行 </w:t>
            </w:r>
            <w:r>
              <w:rPr>
                <w:rFonts w:ascii="fangsong" w:hAnsi="fangsong" w:eastAsia="fangsong"/>
                <w:b w:val="0"/>
                <w:i w:val="0"/>
                <w:color w:val="000000"/>
                <w:sz w:val="14"/>
              </w:rPr>
              <w:t>政检查</w:t>
            </w:r>
          </w:p>
        </w:tc>
        <w:tc>
          <w:tcPr>
            <w:tcW w:type="dxa" w:w="8194"/>
            <w:tcBorders>
              <w:top w:sz="4.0" w:val="single" w:color="000000"/>
              <w:bottom w:sz="3.199999999999818" w:val="single" w:color="000000"/>
              <w:left w:sz="4.0" w:val="single" w:color="000000"/>
              <w:right w:sz="4.0" w:val="single" w:color="000000"/>
            </w:tcBorders>
            <w:tcMar>
              <w:start w:w="0" w:type="dxa"/>
              <w:end w:w="0" w:type="dxa"/>
            </w:tcMar>
          </w:tcPr>
          <w:p>
            <w:pPr>
              <w:autoSpaceDN w:val="0"/>
              <w:autoSpaceDE w:val="0"/>
              <w:widowControl/>
              <w:spacing w:line="172" w:lineRule="exact" w:before="244" w:after="0"/>
              <w:ind w:left="16" w:right="0" w:firstLine="0"/>
              <w:jc w:val="left"/>
            </w:pPr>
            <w:r>
              <w:rPr>
                <w:rFonts w:ascii="fangsong" w:hAnsi="fangsong" w:eastAsia="fangsong"/>
                <w:b w:val="0"/>
                <w:i w:val="0"/>
                <w:color w:val="000000"/>
                <w:sz w:val="14"/>
              </w:rPr>
              <w:t xml:space="preserve">（一）发现法律、行政法规禁止发布或者传输的信息 ，是否立即停止传输该信息 、采取消除等处置措施防止信息扩散 、保存有关 </w:t>
            </w:r>
            <w:r>
              <w:rPr>
                <w:spacing w:val="-1.5742187499999716"/>
                <w:rFonts w:ascii="fangsong" w:hAnsi="fangsong" w:eastAsia="fangsong"/>
                <w:b w:val="0"/>
                <w:i w:val="0"/>
                <w:color w:val="000000"/>
                <w:sz w:val="14"/>
              </w:rPr>
              <w:t>记录并向主管部门报告 ；</w:t>
            </w:r>
            <w:r>
              <w:br/>
            </w:r>
            <w:r>
              <w:rPr>
                <w:rFonts w:ascii="fangsong" w:hAnsi="fangsong" w:eastAsia="fangsong"/>
                <w:b w:val="0"/>
                <w:i w:val="0"/>
                <w:color w:val="000000"/>
                <w:sz w:val="14"/>
              </w:rPr>
              <w:t>（二）在线旅游平台经营者是否依法履行核验 、登记义务；</w:t>
            </w:r>
            <w:r>
              <w:br/>
            </w:r>
            <w:r>
              <w:rPr>
                <w:rFonts w:ascii="fangsong" w:hAnsi="fangsong" w:eastAsia="fangsong"/>
                <w:b w:val="0"/>
                <w:i w:val="0"/>
                <w:color w:val="000000"/>
                <w:sz w:val="14"/>
              </w:rPr>
              <w:t>（三）在线旅游平台经营者是否依法对违法情形采取必要处置措施或者报告 ；</w:t>
            </w:r>
            <w:r>
              <w:br/>
            </w:r>
            <w:r>
              <w:rPr>
                <w:rFonts w:ascii="fangsong" w:hAnsi="fangsong" w:eastAsia="fangsong"/>
                <w:b w:val="0"/>
                <w:i w:val="0"/>
                <w:color w:val="000000"/>
                <w:sz w:val="14"/>
              </w:rPr>
              <w:t>（四）在线旅游平台经营者是否依法履行商品和服务信息 、交易信息保存义务 ；</w:t>
            </w:r>
            <w:r>
              <w:br/>
            </w:r>
            <w:r>
              <w:rPr>
                <w:spacing w:val="-0.326041666666678"/>
                <w:rFonts w:ascii="fangsong" w:hAnsi="fangsong" w:eastAsia="fangsong"/>
                <w:b w:val="0"/>
                <w:i w:val="0"/>
                <w:color w:val="000000"/>
                <w:sz w:val="14"/>
              </w:rPr>
              <w:t>（五）是否未取得质量标准 、信用等级而使用相关称谓和标识 ；</w:t>
            </w:r>
            <w:r>
              <w:br/>
            </w:r>
            <w:r>
              <w:rPr>
                <w:rFonts w:ascii="fangsong" w:hAnsi="fangsong" w:eastAsia="fangsong"/>
                <w:b w:val="0"/>
                <w:i w:val="0"/>
                <w:color w:val="000000"/>
                <w:sz w:val="14"/>
              </w:rPr>
              <w:t>（六）为旅游者提供包价旅游服务的 ，是否在全国旅游监管服务平台填报包价旅游合同有关信息 ；</w:t>
            </w:r>
            <w:r>
              <w:br/>
            </w:r>
            <w:r>
              <w:rPr>
                <w:rFonts w:ascii="fangsong" w:hAnsi="fangsong" w:eastAsia="fangsong"/>
                <w:b w:val="0"/>
                <w:i w:val="0"/>
                <w:color w:val="000000"/>
                <w:sz w:val="14"/>
              </w:rPr>
              <w:t>（七）是否为以不合理低价组织的旅游活动提供交易机会 。</w:t>
            </w:r>
          </w:p>
        </w:tc>
        <w:tc>
          <w:tcPr>
            <w:tcW w:type="dxa" w:w="6506"/>
            <w:tcBorders>
              <w:top w:sz="4.0" w:val="single" w:color="000000"/>
              <w:bottom w:sz="3.199999999999818" w:val="single" w:color="000000"/>
              <w:left w:sz="4.0" w:val="single" w:color="000000"/>
              <w:right w:sz="4.0" w:val="single" w:color="000000"/>
            </w:tcBorders>
            <w:tcMar>
              <w:start w:w="0" w:type="dxa"/>
              <w:end w:w="0" w:type="dxa"/>
            </w:tcMar>
          </w:tcPr>
          <w:p>
            <w:pPr>
              <w:autoSpaceDN w:val="0"/>
              <w:autoSpaceDE w:val="0"/>
              <w:widowControl/>
              <w:spacing w:line="174" w:lineRule="exact" w:before="674" w:after="0"/>
              <w:ind w:left="20" w:right="0" w:firstLine="0"/>
              <w:jc w:val="left"/>
            </w:pPr>
            <w:r>
              <w:rPr>
                <w:rFonts w:ascii="fangsong" w:hAnsi="fangsong" w:eastAsia="fangsong"/>
                <w:b w:val="0"/>
                <w:i w:val="0"/>
                <w:color w:val="000000"/>
                <w:sz w:val="14"/>
              </w:rPr>
              <w:t>《在线旅游经营服务管理暂行规定 》</w:t>
            </w:r>
            <w:r>
              <w:br/>
            </w:r>
            <w:r>
              <w:rPr>
                <w:rFonts w:ascii="fangsong" w:hAnsi="fangsong" w:eastAsia="fangsong"/>
                <w:b w:val="0"/>
                <w:i w:val="0"/>
                <w:color w:val="000000"/>
                <w:sz w:val="14"/>
              </w:rPr>
              <w:t xml:space="preserve">第五条 文化和旅游部按照职责依法负责全国在线旅游经营服务的指导 、协调、监管工作。县级以上地 </w:t>
            </w:r>
            <w:r>
              <w:rPr>
                <w:rFonts w:ascii="fangsong" w:hAnsi="fangsong" w:eastAsia="fangsong"/>
                <w:b w:val="0"/>
                <w:i w:val="0"/>
                <w:color w:val="000000"/>
                <w:sz w:val="14"/>
              </w:rPr>
              <w:t>方文化和旅游主管部门按照职责分工负责本辖区内在线旅游经营服务的监督管理工作 。</w:t>
            </w:r>
          </w:p>
        </w:tc>
      </w:tr>
    </w:tbl>
    <w:p>
      <w:pPr>
        <w:autoSpaceDN w:val="0"/>
        <w:autoSpaceDE w:val="0"/>
        <w:widowControl/>
        <w:spacing w:line="110" w:lineRule="exact" w:before="938" w:after="0"/>
        <w:ind w:left="7516" w:right="0" w:firstLine="0"/>
        <w:jc w:val="left"/>
      </w:pPr>
      <w:r>
        <w:rPr>
          <w:rFonts w:ascii="fangsong" w:hAnsi="fangsong" w:eastAsia="fangsong"/>
          <w:b w:val="0"/>
          <w:i w:val="0"/>
          <w:color w:val="000000"/>
          <w:sz w:val="11"/>
        </w:rPr>
        <w:t>第 5 页，共 6 页</w:t>
      </w:r>
    </w:p>
    <w:p>
      <w:pPr>
        <w:sectPr>
          <w:pgSz w:w="16834" w:h="11909"/>
          <w:pgMar w:top="620" w:right="398" w:bottom="264" w:left="446" w:header="720" w:footer="720" w:gutter="0"/>
          <w:cols w:num="1" w:equalWidth="0">
            <w:col w:w="15990" w:space="0"/>
          </w:cols>
          <w:docGrid w:linePitch="360"/>
        </w:sectPr>
      </w:pPr>
    </w:p>
    <w:tbl>
      <w:tblPr>
        <w:tblW w:type="auto" w:w="0"/>
        <w:tblLayout w:type="fixed"/>
        <w:tblLook w:firstColumn="1" w:firstRow="1" w:lastColumn="0" w:lastRow="0" w:noHBand="0" w:noVBand="1" w:val="04A0"/>
        <w:tblInd w:w="6.000000000000014" w:type="dxa"/>
      </w:tblPr>
      <w:tblGrid>
        <w:gridCol w:w="400"/>
        <w:gridCol w:w="858"/>
        <w:gridCol w:w="8194"/>
        <w:gridCol w:w="6506"/>
      </w:tblGrid>
      <w:tr>
        <w:trPr>
          <w:trHeight w:hRule="exact" w:val="5272"/>
        </w:trPr>
        <w:tc>
          <w:tcPr>
            <w:tcW w:type="dxa" w:w="400"/>
            <w:tcBorders>
              <w:top w:sz="3.1999999999999886" w:val="single" w:color="000000"/>
              <w:bottom w:sz="4.0" w:val="single" w:color="000000"/>
              <w:left w:sz="4.0" w:val="single" w:color="000000"/>
              <w:right w:sz="3.1999999999999886" w:val="single" w:color="000000"/>
            </w:tcBorders>
            <w:tcMar>
              <w:start w:w="0" w:type="dxa"/>
              <w:end w:w="0" w:type="dxa"/>
            </w:tcMar>
          </w:tcPr>
          <w:p>
            <w:pPr>
              <w:autoSpaceDN w:val="0"/>
              <w:autoSpaceDE w:val="0"/>
              <w:widowControl/>
              <w:spacing w:line="142" w:lineRule="exact" w:before="2570" w:after="0"/>
              <w:ind w:left="126" w:right="0" w:firstLine="0"/>
              <w:jc w:val="left"/>
            </w:pPr>
            <w:r>
              <w:rPr>
                <w:rFonts w:ascii="fangsong" w:hAnsi="fangsong" w:eastAsia="fangsong"/>
                <w:b w:val="0"/>
                <w:i w:val="0"/>
                <w:color w:val="000000"/>
                <w:sz w:val="14"/>
              </w:rPr>
              <w:t>16</w:t>
            </w:r>
          </w:p>
        </w:tc>
        <w:tc>
          <w:tcPr>
            <w:tcW w:type="dxa" w:w="858"/>
            <w:tcBorders>
              <w:top w:sz="3.1999999999999886" w:val="single" w:color="000000"/>
              <w:bottom w:sz="4.0" w:val="single" w:color="000000"/>
              <w:left w:sz="3.1999999999999886" w:val="single" w:color="000000"/>
              <w:right w:sz="4.0" w:val="single" w:color="000000"/>
            </w:tcBorders>
            <w:tcMar>
              <w:start w:w="0" w:type="dxa"/>
              <w:end w:w="0" w:type="dxa"/>
            </w:tcMar>
          </w:tcPr>
          <w:p>
            <w:pPr>
              <w:autoSpaceDN w:val="0"/>
              <w:autoSpaceDE w:val="0"/>
              <w:widowControl/>
              <w:spacing w:line="172" w:lineRule="exact" w:before="2454" w:after="0"/>
              <w:ind w:left="0" w:right="0" w:firstLine="0"/>
              <w:jc w:val="center"/>
            </w:pPr>
            <w:r>
              <w:rPr>
                <w:rFonts w:ascii="fangsong" w:hAnsi="fangsong" w:eastAsia="fangsong"/>
                <w:b w:val="0"/>
                <w:i w:val="0"/>
                <w:color w:val="000000"/>
                <w:sz w:val="14"/>
              </w:rPr>
              <w:t xml:space="preserve">对导游的行 </w:t>
            </w:r>
            <w:r>
              <w:rPr>
                <w:rFonts w:ascii="fangsong" w:hAnsi="fangsong" w:eastAsia="fangsong"/>
                <w:b w:val="0"/>
                <w:i w:val="0"/>
                <w:color w:val="000000"/>
                <w:sz w:val="14"/>
              </w:rPr>
              <w:t>政检查</w:t>
            </w:r>
          </w:p>
        </w:tc>
        <w:tc>
          <w:tcPr>
            <w:tcW w:type="dxa" w:w="8194"/>
            <w:tcBorders>
              <w:top w:sz="3.1999999999999886" w:val="single" w:color="000000"/>
              <w:bottom w:sz="4.0" w:val="single" w:color="000000"/>
              <w:left w:sz="4.0" w:val="single" w:color="000000"/>
              <w:right w:sz="4.0" w:val="single" w:color="000000"/>
            </w:tcBorders>
            <w:tcMar>
              <w:start w:w="0" w:type="dxa"/>
              <w:end w:w="0" w:type="dxa"/>
            </w:tcMar>
          </w:tcPr>
          <w:p>
            <w:pPr>
              <w:autoSpaceDN w:val="0"/>
              <w:autoSpaceDE w:val="0"/>
              <w:widowControl/>
              <w:spacing w:line="172" w:lineRule="exact" w:before="1160" w:after="0"/>
              <w:ind w:left="16" w:right="0" w:firstLine="0"/>
              <w:jc w:val="left"/>
            </w:pPr>
            <w:r>
              <w:rPr>
                <w:spacing w:val="-0.05745967741934384"/>
                <w:rFonts w:ascii="fangsong" w:hAnsi="fangsong" w:eastAsia="fangsong"/>
                <w:b w:val="0"/>
                <w:i w:val="0"/>
                <w:color w:val="000000"/>
                <w:sz w:val="14"/>
              </w:rPr>
              <w:t>（一）是否取得导游证而从事导游活动 ，导游证是否在有效期内 ；</w:t>
            </w:r>
            <w:r>
              <w:br/>
            </w:r>
            <w:r>
              <w:rPr>
                <w:spacing w:val="-0.3717672413793104"/>
                <w:rFonts w:ascii="fangsong" w:hAnsi="fangsong" w:eastAsia="fangsong"/>
                <w:b w:val="0"/>
                <w:i w:val="0"/>
                <w:color w:val="000000"/>
                <w:sz w:val="14"/>
              </w:rPr>
              <w:t>（二）在导游等级考核中 ，是否存在提供虚假申请材料 、剽窃他人研究成果 、替考作弊、不遵守考场纪律等违纪违规行为 ；</w:t>
            </w:r>
            <w:r>
              <w:rPr>
                <w:rFonts w:ascii="fangsong" w:hAnsi="fangsong" w:eastAsia="fangsong"/>
                <w:b w:val="0"/>
                <w:i w:val="0"/>
                <w:color w:val="000000"/>
                <w:sz w:val="14"/>
              </w:rPr>
              <w:t>（三）是否以欺骗、贿赂等不正当手段取得导游人员资格证 、导游证；</w:t>
            </w:r>
            <w:r>
              <w:br/>
            </w:r>
            <w:r>
              <w:rPr>
                <w:rFonts w:ascii="fangsong" w:hAnsi="fangsong" w:eastAsia="fangsong"/>
                <w:b w:val="0"/>
                <w:i w:val="0"/>
                <w:color w:val="000000"/>
                <w:sz w:val="14"/>
              </w:rPr>
              <w:t xml:space="preserve">（四）是否涂改、倒卖、出租、出借导游人员资格证 、导游证，以其他形式非法转让导游执业许可 ，或者擅自委托他人代为提供 </w:t>
            </w:r>
            <w:r>
              <w:rPr>
                <w:rFonts w:ascii="fangsong" w:hAnsi="fangsong" w:eastAsia="fangsong"/>
                <w:b w:val="0"/>
                <w:i w:val="0"/>
                <w:color w:val="000000"/>
                <w:sz w:val="14"/>
              </w:rPr>
              <w:t>导游服务；</w:t>
            </w:r>
            <w:r>
              <w:br/>
            </w:r>
            <w:r>
              <w:rPr>
                <w:spacing w:val="-0.2371527777777879"/>
                <w:rFonts w:ascii="fangsong" w:hAnsi="fangsong" w:eastAsia="fangsong"/>
                <w:b w:val="0"/>
                <w:i w:val="0"/>
                <w:color w:val="000000"/>
                <w:sz w:val="14"/>
              </w:rPr>
              <w:t>（五）在执业过程中，是否携带电子导游证 、佩戴导游身份标识 、开启导游执业相关应用软件 ；</w:t>
            </w:r>
            <w:r>
              <w:br/>
            </w:r>
            <w:r>
              <w:rPr>
                <w:rFonts w:ascii="fangsong" w:hAnsi="fangsong" w:eastAsia="fangsong"/>
                <w:b w:val="0"/>
                <w:i w:val="0"/>
                <w:color w:val="000000"/>
                <w:sz w:val="14"/>
              </w:rPr>
              <w:t>（六）是否按期报告与旅行社的劳动合同变更情况 ，是否依法申请变更导游证信息 ，是否依法更换导游身份标识 ；</w:t>
            </w:r>
            <w:r>
              <w:br/>
            </w:r>
            <w:r>
              <w:rPr>
                <w:spacing w:val="-1.1454326923076836"/>
                <w:rFonts w:ascii="fangsong" w:hAnsi="fangsong" w:eastAsia="fangsong"/>
                <w:b w:val="0"/>
                <w:i w:val="0"/>
                <w:color w:val="000000"/>
                <w:sz w:val="14"/>
              </w:rPr>
              <w:t>（七）是否私自承揽业务 ；</w:t>
            </w:r>
            <w:r>
              <w:br/>
            </w:r>
            <w:r>
              <w:rPr>
                <w:rFonts w:ascii="fangsong" w:hAnsi="fangsong" w:eastAsia="fangsong"/>
                <w:b w:val="0"/>
                <w:i w:val="0"/>
                <w:color w:val="000000"/>
                <w:sz w:val="14"/>
              </w:rPr>
              <w:t xml:space="preserve">（八）是否擅自变更旅游行程或者中止服务活动 ，是否向旅游者索取小费 ，是否诱导、欺骗、强迫或者变相强迫旅游者购物或者 </w:t>
            </w:r>
            <w:r>
              <w:rPr>
                <w:spacing w:val="-1.5742187499999716"/>
                <w:rFonts w:ascii="fangsong" w:hAnsi="fangsong" w:eastAsia="fangsong"/>
                <w:b w:val="0"/>
                <w:i w:val="0"/>
                <w:color w:val="000000"/>
                <w:sz w:val="14"/>
              </w:rPr>
              <w:t>参加另行付费旅游项目 ；</w:t>
            </w:r>
            <w:r>
              <w:br/>
            </w:r>
            <w:r>
              <w:rPr>
                <w:rFonts w:ascii="fangsong" w:hAnsi="fangsong" w:eastAsia="fangsong"/>
                <w:b w:val="0"/>
                <w:i w:val="0"/>
                <w:color w:val="000000"/>
                <w:sz w:val="14"/>
              </w:rPr>
              <w:t xml:space="preserve">（九）进行导游活动时，是否有损害国家利益和民族尊严的言行 ，是否安排旅游者参观或者参与涉及色情 、赌博、毒品等违反我 </w:t>
            </w:r>
            <w:r>
              <w:rPr>
                <w:rFonts w:ascii="fangsong" w:hAnsi="fangsong" w:eastAsia="fangsong"/>
                <w:b w:val="0"/>
                <w:i w:val="0"/>
                <w:color w:val="000000"/>
                <w:sz w:val="14"/>
              </w:rPr>
              <w:t>国法律法规和社会公德的项目或者活动 ；</w:t>
            </w:r>
            <w:r>
              <w:br/>
            </w:r>
            <w:r>
              <w:rPr>
                <w:rFonts w:ascii="fangsong" w:hAnsi="fangsong" w:eastAsia="fangsong"/>
                <w:b w:val="0"/>
                <w:i w:val="0"/>
                <w:color w:val="000000"/>
                <w:sz w:val="14"/>
              </w:rPr>
              <w:t>（十）进行导游活动时，是否向旅游者兜售物品或者购买旅游者的物品 ；</w:t>
            </w:r>
            <w:r>
              <w:br/>
            </w:r>
            <w:r>
              <w:rPr>
                <w:rFonts w:ascii="fangsong" w:hAnsi="fangsong" w:eastAsia="fangsong"/>
                <w:b w:val="0"/>
                <w:i w:val="0"/>
                <w:color w:val="000000"/>
                <w:sz w:val="14"/>
              </w:rPr>
              <w:t xml:space="preserve">（十一）在执业过程中，是否获取购物场所 、另行付费旅游项目等相关经营者以回扣 、佣金、人头费或者奖励费等名义给予的不 </w:t>
            </w:r>
            <w:r>
              <w:rPr>
                <w:rFonts w:ascii="fangsong" w:hAnsi="fangsong" w:eastAsia="fangsong"/>
                <w:b w:val="0"/>
                <w:i w:val="0"/>
                <w:color w:val="000000"/>
                <w:sz w:val="14"/>
              </w:rPr>
              <w:t>正当利益；</w:t>
            </w:r>
            <w:r>
              <w:br/>
            </w:r>
            <w:r>
              <w:rPr>
                <w:rFonts w:ascii="fangsong" w:hAnsi="fangsong" w:eastAsia="fangsong"/>
                <w:b w:val="0"/>
                <w:i w:val="0"/>
                <w:color w:val="000000"/>
                <w:sz w:val="14"/>
              </w:rPr>
              <w:t>（十二）在发生危及旅游者人身安全的情形时或者旅游突发事件发生后 ，是否立即依法采取必要的处置措施并及时报告 ；</w:t>
            </w:r>
            <w:r>
              <w:rPr>
                <w:rFonts w:ascii="fangsong" w:hAnsi="fangsong" w:eastAsia="fangsong"/>
                <w:b w:val="0"/>
                <w:i w:val="0"/>
                <w:color w:val="000000"/>
                <w:sz w:val="14"/>
              </w:rPr>
              <w:t>（十三）是否向负责监督检查的文化和旅游主管部门隐瞒有关情况 、提供虚假材料或者拒绝提供反映其活动情况的真实材料 。</w:t>
            </w:r>
          </w:p>
        </w:tc>
        <w:tc>
          <w:tcPr>
            <w:tcW w:type="dxa" w:w="6506"/>
            <w:tcBorders>
              <w:top w:sz="3.1999999999999886" w:val="single" w:color="000000"/>
              <w:bottom w:sz="4.0" w:val="single" w:color="000000"/>
              <w:left w:sz="4.0" w:val="single" w:color="000000"/>
              <w:right w:sz="4.0" w:val="single" w:color="000000"/>
            </w:tcBorders>
            <w:tcMar>
              <w:start w:w="0" w:type="dxa"/>
              <w:end w:w="0" w:type="dxa"/>
            </w:tcMar>
          </w:tcPr>
          <w:p>
            <w:pPr>
              <w:autoSpaceDN w:val="0"/>
              <w:autoSpaceDE w:val="0"/>
              <w:widowControl/>
              <w:spacing w:line="172" w:lineRule="exact" w:before="384" w:after="0"/>
              <w:ind w:left="20" w:right="1584" w:firstLine="0"/>
              <w:jc w:val="left"/>
            </w:pPr>
            <w:r>
              <w:rPr>
                <w:spacing w:val="-1.1454326923077272"/>
                <w:rFonts w:ascii="fangsong" w:hAnsi="fangsong" w:eastAsia="fangsong"/>
                <w:b w:val="0"/>
                <w:i w:val="0"/>
                <w:color w:val="000000"/>
                <w:sz w:val="14"/>
              </w:rPr>
              <w:t>《中华人民共和国旅游法 》</w:t>
            </w:r>
            <w:r>
              <w:br/>
            </w:r>
            <w:r>
              <w:rPr>
                <w:rFonts w:ascii="fangsong" w:hAnsi="fangsong" w:eastAsia="fangsong"/>
                <w:b w:val="0"/>
                <w:i w:val="0"/>
                <w:color w:val="000000"/>
                <w:sz w:val="14"/>
              </w:rPr>
              <w:t>第八十五条 县级以上人民政府旅游主管部门有权对下列事项实施监督检查 ：</w:t>
            </w:r>
            <w:r>
              <w:rPr>
                <w:rFonts w:ascii="fangsong" w:hAnsi="fangsong" w:eastAsia="fangsong"/>
                <w:b w:val="0"/>
                <w:i w:val="0"/>
                <w:color w:val="000000"/>
                <w:sz w:val="14"/>
              </w:rPr>
              <w:t>（一）经营旅行社业务以及从事导游 、领队服务是否取得经营 、执业许可；</w:t>
            </w:r>
            <w:r>
              <w:rPr>
                <w:spacing w:val="-1.1454326923077272"/>
                <w:rFonts w:ascii="fangsong" w:hAnsi="fangsong" w:eastAsia="fangsong"/>
                <w:b w:val="0"/>
                <w:i w:val="0"/>
                <w:color w:val="000000"/>
                <w:sz w:val="14"/>
              </w:rPr>
              <w:t>（二）旅行社的经营行为 ；</w:t>
            </w:r>
            <w:r>
              <w:br/>
            </w:r>
            <w:r>
              <w:rPr>
                <w:rFonts w:ascii="fangsong" w:hAnsi="fangsong" w:eastAsia="fangsong"/>
                <w:b w:val="0"/>
                <w:i w:val="0"/>
                <w:color w:val="000000"/>
                <w:sz w:val="14"/>
              </w:rPr>
              <w:t>（三）导游和领队等旅游从业人员的服务行为 ；</w:t>
            </w:r>
            <w:r>
              <w:br/>
            </w:r>
            <w:r>
              <w:rPr>
                <w:rFonts w:ascii="fangsong" w:hAnsi="fangsong" w:eastAsia="fangsong"/>
                <w:b w:val="0"/>
                <w:i w:val="0"/>
                <w:color w:val="000000"/>
                <w:sz w:val="14"/>
              </w:rPr>
              <w:t>（四）法律、法规规定的其他事项 。</w:t>
            </w:r>
          </w:p>
          <w:p>
            <w:pPr>
              <w:autoSpaceDN w:val="0"/>
              <w:autoSpaceDE w:val="0"/>
              <w:widowControl/>
              <w:spacing w:line="172" w:lineRule="exact" w:before="0" w:after="0"/>
              <w:ind w:left="20" w:right="144" w:firstLine="0"/>
              <w:jc w:val="left"/>
            </w:pPr>
            <w:r>
              <w:rPr>
                <w:rFonts w:ascii="fangsong" w:hAnsi="fangsong" w:eastAsia="fangsong"/>
                <w:b w:val="0"/>
                <w:i w:val="0"/>
                <w:color w:val="000000"/>
                <w:sz w:val="14"/>
              </w:rPr>
              <w:t xml:space="preserve">旅游主管部门依照前款规定实施监督检查 ，可以对涉嫌违法的合同 、票据、账簿以及其他资料进行查 </w:t>
            </w:r>
            <w:r>
              <w:rPr>
                <w:rFonts w:ascii="fangsong" w:hAnsi="fangsong" w:eastAsia="fangsong"/>
                <w:b w:val="0"/>
                <w:i w:val="0"/>
                <w:color w:val="000000"/>
                <w:sz w:val="14"/>
              </w:rPr>
              <w:t>阅、复制。</w:t>
            </w:r>
          </w:p>
          <w:p>
            <w:pPr>
              <w:autoSpaceDN w:val="0"/>
              <w:autoSpaceDE w:val="0"/>
              <w:widowControl/>
              <w:spacing w:line="174" w:lineRule="exact" w:before="0" w:after="0"/>
              <w:ind w:left="20" w:right="2160" w:firstLine="0"/>
              <w:jc w:val="left"/>
            </w:pPr>
            <w:r>
              <w:rPr>
                <w:rFonts w:ascii="fangsong" w:hAnsi="fangsong" w:eastAsia="fangsong"/>
                <w:b w:val="0"/>
                <w:i w:val="0"/>
                <w:color w:val="000000"/>
                <w:sz w:val="14"/>
              </w:rPr>
              <w:t>《旅行社条例》</w:t>
            </w:r>
            <w:r>
              <w:br/>
            </w:r>
            <w:r>
              <w:rPr>
                <w:rFonts w:ascii="fangsong" w:hAnsi="fangsong" w:eastAsia="fangsong"/>
                <w:b w:val="0"/>
                <w:i w:val="0"/>
                <w:color w:val="000000"/>
                <w:sz w:val="14"/>
              </w:rPr>
              <w:t>第三条 国务院旅游行政主管部门负责全国旅行社的监督管理工作 。</w:t>
            </w:r>
          </w:p>
          <w:p>
            <w:pPr>
              <w:autoSpaceDN w:val="0"/>
              <w:tabs>
                <w:tab w:pos="5936" w:val="left"/>
              </w:tabs>
              <w:autoSpaceDE w:val="0"/>
              <w:widowControl/>
              <w:spacing w:line="172" w:lineRule="exact" w:before="0" w:after="0"/>
              <w:ind w:left="20" w:right="144" w:firstLine="0"/>
              <w:jc w:val="left"/>
            </w:pPr>
            <w:r>
              <w:rPr>
                <w:rFonts w:ascii="fangsong" w:hAnsi="fangsong" w:eastAsia="fangsong"/>
                <w:b w:val="0"/>
                <w:i w:val="0"/>
                <w:color w:val="000000"/>
                <w:sz w:val="14"/>
              </w:rPr>
              <w:t>县级以上地方人民政府管理旅游工作的部门按照职责负责本行政区域内旅行社的监督管理工作</w:t>
            </w:r>
            <w:r>
              <w:tab/>
            </w:r>
            <w:r>
              <w:rPr>
                <w:rFonts w:ascii="fangsong" w:hAnsi="fangsong" w:eastAsia="fangsong"/>
                <w:b w:val="0"/>
                <w:i w:val="0"/>
                <w:color w:val="000000"/>
                <w:sz w:val="14"/>
              </w:rPr>
              <w:t>。</w:t>
            </w:r>
            <w:r>
              <w:rPr>
                <w:rFonts w:ascii="fangsong" w:hAnsi="fangsong" w:eastAsia="fangsong"/>
                <w:b w:val="0"/>
                <w:i w:val="0"/>
                <w:color w:val="000000"/>
                <w:sz w:val="14"/>
              </w:rPr>
              <w:t xml:space="preserve">县级以上各级人民政府工商 、价格、商务、外汇等有关部门，应当按照职责分工 ，依法对旅行社进行 </w:t>
            </w:r>
            <w:r>
              <w:rPr>
                <w:rFonts w:ascii="fangsong" w:hAnsi="fangsong" w:eastAsia="fangsong"/>
                <w:b w:val="0"/>
                <w:i w:val="0"/>
                <w:color w:val="000000"/>
                <w:sz w:val="14"/>
              </w:rPr>
              <w:t>监督管理。</w:t>
            </w:r>
          </w:p>
          <w:p>
            <w:pPr>
              <w:autoSpaceDN w:val="0"/>
              <w:autoSpaceDE w:val="0"/>
              <w:widowControl/>
              <w:spacing w:line="172" w:lineRule="exact" w:before="0" w:after="0"/>
              <w:ind w:left="20" w:right="2880" w:firstLine="0"/>
              <w:jc w:val="left"/>
            </w:pPr>
            <w:r>
              <w:rPr>
                <w:spacing w:val="-2.080965909090909"/>
                <w:rFonts w:ascii="fangsong" w:hAnsi="fangsong" w:eastAsia="fangsong"/>
                <w:b w:val="0"/>
                <w:i w:val="0"/>
                <w:color w:val="000000"/>
                <w:sz w:val="14"/>
              </w:rPr>
              <w:t>《导游人员管理条例 》</w:t>
            </w:r>
            <w:r>
              <w:br/>
            </w:r>
            <w:r>
              <w:rPr>
                <w:rFonts w:ascii="fangsong" w:hAnsi="fangsong" w:eastAsia="fangsong"/>
                <w:b w:val="0"/>
                <w:i w:val="0"/>
                <w:color w:val="000000"/>
                <w:sz w:val="14"/>
              </w:rPr>
              <w:t xml:space="preserve">第三条 国家实行全国统一的导游人员资格考试制度 。 </w:t>
            </w:r>
          </w:p>
          <w:p>
            <w:pPr>
              <w:autoSpaceDN w:val="0"/>
              <w:autoSpaceDE w:val="0"/>
              <w:widowControl/>
              <w:spacing w:line="170" w:lineRule="exact" w:before="2" w:after="0"/>
              <w:ind w:left="20" w:right="160" w:firstLine="0"/>
              <w:jc w:val="both"/>
            </w:pPr>
            <w:r>
              <w:rPr>
                <w:rFonts w:ascii="fangsong" w:hAnsi="fangsong" w:eastAsia="fangsong"/>
                <w:b w:val="0"/>
                <w:i w:val="0"/>
                <w:color w:val="000000"/>
                <w:sz w:val="14"/>
              </w:rPr>
              <w:t xml:space="preserve">具有高级中学、中等专业学校或者以上学历 ，身体健康，具有适应导游需要的基本知识和语言表达能 </w:t>
            </w:r>
            <w:r>
              <w:rPr>
                <w:rFonts w:ascii="fangsong" w:hAnsi="fangsong" w:eastAsia="fangsong"/>
                <w:b w:val="0"/>
                <w:i w:val="0"/>
                <w:color w:val="000000"/>
                <w:sz w:val="14"/>
              </w:rPr>
              <w:t xml:space="preserve">力的中华人民共和国公民 ，可以参加导游人员资格考试 ；经考试合格的，由国务院旅游行政部门或者 </w:t>
            </w:r>
            <w:r>
              <w:rPr>
                <w:rFonts w:ascii="fangsong" w:hAnsi="fangsong" w:eastAsia="fangsong"/>
                <w:b w:val="0"/>
                <w:i w:val="0"/>
                <w:color w:val="000000"/>
                <w:sz w:val="14"/>
              </w:rPr>
              <w:t xml:space="preserve">国务院旅游行政部门委托省 、自治区、直辖市人民政府旅游行政部门颁发导游人员资格证书 。 </w:t>
            </w:r>
          </w:p>
          <w:p>
            <w:pPr>
              <w:autoSpaceDN w:val="0"/>
              <w:autoSpaceDE w:val="0"/>
              <w:widowControl/>
              <w:spacing w:line="172" w:lineRule="exact" w:before="2" w:after="0"/>
              <w:ind w:left="20" w:right="0" w:firstLine="0"/>
              <w:jc w:val="left"/>
            </w:pPr>
            <w:r>
              <w:rPr>
                <w:rFonts w:ascii="fangsong" w:hAnsi="fangsong" w:eastAsia="fangsong"/>
                <w:b w:val="0"/>
                <w:i w:val="0"/>
                <w:color w:val="000000"/>
                <w:sz w:val="14"/>
              </w:rPr>
              <w:t>《导游管理办法》</w:t>
            </w:r>
            <w:r>
              <w:br/>
            </w:r>
            <w:r>
              <w:rPr>
                <w:rFonts w:ascii="fangsong" w:hAnsi="fangsong" w:eastAsia="fangsong"/>
                <w:b w:val="0"/>
                <w:i w:val="0"/>
                <w:color w:val="000000"/>
                <w:sz w:val="14"/>
              </w:rPr>
              <w:t>第三条 国家对导游执业实行许可制度 。从事导游执业活动的人员 ，应当取得导游人员资格证和导游证</w:t>
            </w:r>
            <w:r>
              <w:rPr>
                <w:rFonts w:ascii="fangsong" w:hAnsi="fangsong" w:eastAsia="fangsong"/>
                <w:b w:val="0"/>
                <w:i w:val="0"/>
                <w:color w:val="000000"/>
                <w:sz w:val="14"/>
              </w:rPr>
              <w:t>。</w:t>
            </w:r>
          </w:p>
          <w:p>
            <w:pPr>
              <w:autoSpaceDN w:val="0"/>
              <w:autoSpaceDE w:val="0"/>
              <w:widowControl/>
              <w:spacing w:line="172" w:lineRule="exact" w:before="0" w:after="0"/>
              <w:ind w:left="20" w:right="0" w:firstLine="0"/>
              <w:jc w:val="left"/>
            </w:pPr>
            <w:r>
              <w:rPr>
                <w:rFonts w:ascii="fangsong" w:hAnsi="fangsong" w:eastAsia="fangsong"/>
                <w:b w:val="0"/>
                <w:i w:val="0"/>
                <w:color w:val="000000"/>
                <w:sz w:val="14"/>
              </w:rPr>
              <w:t xml:space="preserve">国家旅游局建立导游等级考核制度 、导游服务星级评价制度和全国旅游监管服务信息系统 ，各级旅游 </w:t>
            </w:r>
            <w:r>
              <w:rPr>
                <w:spacing w:val="-0.2593750000000151"/>
                <w:rFonts w:ascii="fangsong" w:hAnsi="fangsong" w:eastAsia="fangsong"/>
                <w:b w:val="0"/>
                <w:i w:val="0"/>
                <w:color w:val="000000"/>
                <w:sz w:val="14"/>
              </w:rPr>
              <w:t>主管部门运用标准化 、信息化手段对导游实施动态监管和服务 。</w:t>
            </w:r>
          </w:p>
          <w:p>
            <w:pPr>
              <w:autoSpaceDN w:val="0"/>
              <w:autoSpaceDE w:val="0"/>
              <w:widowControl/>
              <w:spacing w:line="172" w:lineRule="exact" w:before="0" w:after="0"/>
              <w:ind w:left="20" w:right="144" w:firstLine="0"/>
              <w:jc w:val="left"/>
            </w:pPr>
            <w:r>
              <w:rPr>
                <w:spacing w:val="-1.1454326923077272"/>
                <w:rFonts w:ascii="fangsong" w:hAnsi="fangsong" w:eastAsia="fangsong"/>
                <w:b w:val="0"/>
                <w:i w:val="0"/>
                <w:color w:val="000000"/>
                <w:sz w:val="14"/>
              </w:rPr>
              <w:t>《导游等级考核管理办法 》</w:t>
            </w:r>
            <w:r>
              <w:br/>
            </w:r>
            <w:r>
              <w:rPr>
                <w:rFonts w:ascii="fangsong" w:hAnsi="fangsong" w:eastAsia="fangsong"/>
                <w:b w:val="0"/>
                <w:i w:val="0"/>
                <w:color w:val="000000"/>
                <w:sz w:val="14"/>
              </w:rPr>
              <w:t xml:space="preserve">第十五条  各级文化和旅游主管部门应当加强对导游等级考核工作的监督和管理 ，依法妥善处理导游 </w:t>
            </w:r>
            <w:r>
              <w:rPr>
                <w:spacing w:val="-1.1454326923077272"/>
                <w:rFonts w:ascii="fangsong" w:hAnsi="fangsong" w:eastAsia="fangsong"/>
                <w:b w:val="0"/>
                <w:i w:val="0"/>
                <w:color w:val="000000"/>
                <w:sz w:val="14"/>
              </w:rPr>
              <w:t>等级考核相关投诉和举报 。</w:t>
            </w:r>
          </w:p>
        </w:tc>
      </w:tr>
      <w:tr>
        <w:trPr>
          <w:trHeight w:hRule="exact" w:val="3436"/>
        </w:trPr>
        <w:tc>
          <w:tcPr>
            <w:tcW w:type="dxa" w:w="400"/>
            <w:tcBorders>
              <w:top w:sz="4.0" w:val="single" w:color="000000"/>
              <w:bottom w:sz="4.0" w:val="single" w:color="000000"/>
              <w:left w:sz="4.0" w:val="single" w:color="000000"/>
              <w:right w:sz="3.1999999999999886" w:val="single" w:color="000000"/>
            </w:tcBorders>
            <w:tcMar>
              <w:start w:w="0" w:type="dxa"/>
              <w:end w:w="0" w:type="dxa"/>
            </w:tcMar>
          </w:tcPr>
          <w:p>
            <w:pPr>
              <w:autoSpaceDN w:val="0"/>
              <w:autoSpaceDE w:val="0"/>
              <w:widowControl/>
              <w:spacing w:line="142" w:lineRule="exact" w:before="1650" w:after="0"/>
              <w:ind w:left="126" w:right="0" w:firstLine="0"/>
              <w:jc w:val="left"/>
            </w:pPr>
            <w:r>
              <w:rPr>
                <w:rFonts w:ascii="fangsong" w:hAnsi="fangsong" w:eastAsia="fangsong"/>
                <w:b w:val="0"/>
                <w:i w:val="0"/>
                <w:color w:val="000000"/>
                <w:sz w:val="14"/>
              </w:rPr>
              <w:t>17</w:t>
            </w:r>
          </w:p>
        </w:tc>
        <w:tc>
          <w:tcPr>
            <w:tcW w:type="dxa" w:w="858"/>
            <w:tcBorders>
              <w:top w:sz="4.0" w:val="single" w:color="000000"/>
              <w:bottom w:sz="4.0" w:val="single" w:color="000000"/>
              <w:left w:sz="3.1999999999999886" w:val="single" w:color="000000"/>
              <w:right w:sz="4.0" w:val="single" w:color="000000"/>
            </w:tcBorders>
            <w:tcMar>
              <w:start w:w="0" w:type="dxa"/>
              <w:end w:w="0" w:type="dxa"/>
            </w:tcMar>
          </w:tcPr>
          <w:p>
            <w:pPr>
              <w:autoSpaceDN w:val="0"/>
              <w:autoSpaceDE w:val="0"/>
              <w:widowControl/>
              <w:spacing w:line="170" w:lineRule="exact" w:before="1538" w:after="0"/>
              <w:ind w:left="0" w:right="0" w:firstLine="0"/>
              <w:jc w:val="center"/>
            </w:pPr>
            <w:r>
              <w:rPr>
                <w:rFonts w:ascii="fangsong" w:hAnsi="fangsong" w:eastAsia="fangsong"/>
                <w:b w:val="0"/>
                <w:i w:val="0"/>
                <w:color w:val="000000"/>
                <w:sz w:val="14"/>
              </w:rPr>
              <w:t xml:space="preserve">对领队的行 </w:t>
            </w:r>
            <w:r>
              <w:rPr>
                <w:rFonts w:ascii="fangsong" w:hAnsi="fangsong" w:eastAsia="fangsong"/>
                <w:b w:val="0"/>
                <w:i w:val="0"/>
                <w:color w:val="000000"/>
                <w:sz w:val="14"/>
              </w:rPr>
              <w:t>政检查</w:t>
            </w:r>
          </w:p>
        </w:tc>
        <w:tc>
          <w:tcPr>
            <w:tcW w:type="dxa" w:w="8194"/>
            <w:tcBorders>
              <w:top w:sz="4.0" w:val="single" w:color="000000"/>
              <w:bottom w:sz="4.0" w:val="single" w:color="000000"/>
              <w:left w:sz="4.0" w:val="single" w:color="000000"/>
              <w:right w:sz="4.0" w:val="single" w:color="000000"/>
            </w:tcBorders>
            <w:tcMar>
              <w:start w:w="0" w:type="dxa"/>
              <w:end w:w="0" w:type="dxa"/>
            </w:tcMar>
          </w:tcPr>
          <w:p>
            <w:pPr>
              <w:autoSpaceDN w:val="0"/>
              <w:autoSpaceDE w:val="0"/>
              <w:widowControl/>
              <w:spacing w:line="172" w:lineRule="exact" w:before="758" w:after="0"/>
              <w:ind w:left="16" w:right="0" w:firstLine="0"/>
              <w:jc w:val="left"/>
            </w:pPr>
            <w:r>
              <w:rPr>
                <w:rFonts w:ascii="fangsong" w:hAnsi="fangsong" w:eastAsia="fangsong"/>
                <w:b w:val="0"/>
                <w:i w:val="0"/>
                <w:color w:val="000000"/>
                <w:sz w:val="14"/>
              </w:rPr>
              <w:t>（一）是否不具备领队条件而从事领队活动 ；</w:t>
            </w:r>
            <w:r>
              <w:br/>
            </w:r>
            <w:r>
              <w:rPr>
                <w:spacing w:val="-1.1454326923076836"/>
                <w:rFonts w:ascii="fangsong" w:hAnsi="fangsong" w:eastAsia="fangsong"/>
                <w:b w:val="0"/>
                <w:i w:val="0"/>
                <w:color w:val="000000"/>
                <w:sz w:val="14"/>
              </w:rPr>
              <w:t>（二）是否私自承揽业务 ；</w:t>
            </w:r>
            <w:r>
              <w:br/>
            </w:r>
            <w:r>
              <w:rPr>
                <w:rFonts w:ascii="fangsong" w:hAnsi="fangsong" w:eastAsia="fangsong"/>
                <w:b w:val="0"/>
                <w:i w:val="0"/>
                <w:color w:val="000000"/>
                <w:sz w:val="14"/>
              </w:rPr>
              <w:t xml:space="preserve">（三）是否擅自变更旅游行程或者中止服务活动 ，是否向旅游者索取小费 ，是否诱导、欺骗、强迫或者变相强迫旅游者购物或者 </w:t>
            </w:r>
            <w:r>
              <w:rPr>
                <w:spacing w:val="-1.5742187499999716"/>
                <w:rFonts w:ascii="fangsong" w:hAnsi="fangsong" w:eastAsia="fangsong"/>
                <w:b w:val="0"/>
                <w:i w:val="0"/>
                <w:color w:val="000000"/>
                <w:sz w:val="14"/>
              </w:rPr>
              <w:t>参加另行付费旅游项目 ；</w:t>
            </w:r>
            <w:r>
              <w:br/>
            </w:r>
            <w:r>
              <w:rPr>
                <w:rFonts w:ascii="fangsong" w:hAnsi="fangsong" w:eastAsia="fangsong"/>
                <w:b w:val="0"/>
                <w:i w:val="0"/>
                <w:color w:val="000000"/>
                <w:sz w:val="14"/>
              </w:rPr>
              <w:t>（四）是否委托他人代为提供领队服务 ；</w:t>
            </w:r>
            <w:r>
              <w:br/>
            </w:r>
            <w:r>
              <w:rPr>
                <w:rFonts w:ascii="fangsong" w:hAnsi="fangsong" w:eastAsia="fangsong"/>
                <w:b w:val="0"/>
                <w:i w:val="0"/>
                <w:color w:val="000000"/>
                <w:sz w:val="14"/>
              </w:rPr>
              <w:t>（五）对可能危及人身安全的情况 ，是否向旅游者作出真实说明和明确警示 ，并采取有效措施，防止危害的发生；</w:t>
            </w:r>
            <w:r>
              <w:br/>
            </w:r>
            <w:r>
              <w:rPr>
                <w:rFonts w:ascii="fangsong" w:hAnsi="fangsong" w:eastAsia="fangsong"/>
                <w:b w:val="0"/>
                <w:i w:val="0"/>
                <w:color w:val="000000"/>
                <w:sz w:val="14"/>
              </w:rPr>
              <w:t xml:space="preserve">（六）是否要求境外接待社不得组织旅游者参与涉及色情 、赌博、毒品内容的活动或者危险性活动 ，是否要求境外接待社不得擅 </w:t>
            </w:r>
            <w:r>
              <w:rPr>
                <w:rFonts w:ascii="fangsong" w:hAnsi="fangsong" w:eastAsia="fangsong"/>
                <w:b w:val="0"/>
                <w:i w:val="0"/>
                <w:color w:val="000000"/>
                <w:sz w:val="14"/>
              </w:rPr>
              <w:t>自改变行程、减少旅游项目、强迫或者变相强迫旅游者参加额外付费项目 ，是否在境外接待社违反前述要求时予以制止 ；</w:t>
            </w:r>
            <w:r>
              <w:rPr>
                <w:rFonts w:ascii="fangsong" w:hAnsi="fangsong" w:eastAsia="fangsong"/>
                <w:b w:val="0"/>
                <w:i w:val="0"/>
                <w:color w:val="000000"/>
                <w:sz w:val="14"/>
              </w:rPr>
              <w:t xml:space="preserve">（七）是否与境外接待社 、导游及为旅游者提供商品或者服务的其他经营者串通欺骗 、胁迫旅游者消费，是否向境外接待社 、导 </w:t>
            </w:r>
            <w:r>
              <w:rPr>
                <w:rFonts w:ascii="fangsong" w:hAnsi="fangsong" w:eastAsia="fangsong"/>
                <w:b w:val="0"/>
                <w:i w:val="0"/>
                <w:color w:val="000000"/>
                <w:sz w:val="14"/>
              </w:rPr>
              <w:t>游及其他为旅游者提供商品或者服务的经营者索要回扣 、提成或者收受其财物 ；</w:t>
            </w:r>
            <w:r>
              <w:br/>
            </w:r>
            <w:r>
              <w:rPr>
                <w:rFonts w:ascii="fangsong" w:hAnsi="fangsong" w:eastAsia="fangsong"/>
                <w:b w:val="0"/>
                <w:i w:val="0"/>
                <w:color w:val="000000"/>
                <w:sz w:val="14"/>
              </w:rPr>
              <w:t>（八）旅游者在境外滞留不归的 ，是否及时向组团社和中国驻所在国家使领馆报告 。</w:t>
            </w:r>
          </w:p>
        </w:tc>
        <w:tc>
          <w:tcPr>
            <w:tcW w:type="dxa" w:w="6506"/>
            <w:tcBorders>
              <w:top w:sz="4.0" w:val="single" w:color="000000"/>
              <w:bottom w:sz="4.0" w:val="single" w:color="000000"/>
              <w:left w:sz="4.0" w:val="single" w:color="000000"/>
              <w:right w:sz="4.0" w:val="single" w:color="000000"/>
            </w:tcBorders>
            <w:tcMar>
              <w:start w:w="0" w:type="dxa"/>
              <w:end w:w="0" w:type="dxa"/>
            </w:tcMar>
          </w:tcPr>
          <w:p>
            <w:pPr>
              <w:autoSpaceDN w:val="0"/>
              <w:autoSpaceDE w:val="0"/>
              <w:widowControl/>
              <w:spacing w:line="172" w:lineRule="exact" w:before="156" w:after="0"/>
              <w:ind w:left="20" w:right="1584" w:firstLine="0"/>
              <w:jc w:val="left"/>
            </w:pPr>
            <w:r>
              <w:rPr>
                <w:spacing w:val="-1.1454326923077272"/>
                <w:rFonts w:ascii="fangsong" w:hAnsi="fangsong" w:eastAsia="fangsong"/>
                <w:b w:val="0"/>
                <w:i w:val="0"/>
                <w:color w:val="000000"/>
                <w:sz w:val="14"/>
              </w:rPr>
              <w:t>《中华人民共和国旅游法 》</w:t>
            </w:r>
            <w:r>
              <w:br/>
            </w:r>
            <w:r>
              <w:rPr>
                <w:rFonts w:ascii="fangsong" w:hAnsi="fangsong" w:eastAsia="fangsong"/>
                <w:b w:val="0"/>
                <w:i w:val="0"/>
                <w:color w:val="000000"/>
                <w:sz w:val="14"/>
              </w:rPr>
              <w:t>第八十五条 县级以上人民政府旅游主管部门有权对下列事项实施监督检查 ：</w:t>
            </w:r>
            <w:r>
              <w:rPr>
                <w:rFonts w:ascii="fangsong" w:hAnsi="fangsong" w:eastAsia="fangsong"/>
                <w:b w:val="0"/>
                <w:i w:val="0"/>
                <w:color w:val="000000"/>
                <w:sz w:val="14"/>
              </w:rPr>
              <w:t>（一）经营旅行社业务以及从事导游 、领队服务是否取得经营 、执业许可；</w:t>
            </w:r>
            <w:r>
              <w:rPr>
                <w:spacing w:val="-1.1454326923077272"/>
                <w:rFonts w:ascii="fangsong" w:hAnsi="fangsong" w:eastAsia="fangsong"/>
                <w:b w:val="0"/>
                <w:i w:val="0"/>
                <w:color w:val="000000"/>
                <w:sz w:val="14"/>
              </w:rPr>
              <w:t>（二）旅行社的经营行为 ；</w:t>
            </w:r>
            <w:r>
              <w:br/>
            </w:r>
            <w:r>
              <w:rPr>
                <w:rFonts w:ascii="fangsong" w:hAnsi="fangsong" w:eastAsia="fangsong"/>
                <w:b w:val="0"/>
                <w:i w:val="0"/>
                <w:color w:val="000000"/>
                <w:sz w:val="14"/>
              </w:rPr>
              <w:t>（三）导游和领队等旅游从业人员的服务行为 ；</w:t>
            </w:r>
            <w:r>
              <w:br/>
            </w:r>
            <w:r>
              <w:rPr>
                <w:rFonts w:ascii="fangsong" w:hAnsi="fangsong" w:eastAsia="fangsong"/>
                <w:b w:val="0"/>
                <w:i w:val="0"/>
                <w:color w:val="000000"/>
                <w:sz w:val="14"/>
              </w:rPr>
              <w:t>（四）法律、法规规定的其他事项 。</w:t>
            </w:r>
          </w:p>
          <w:p>
            <w:pPr>
              <w:autoSpaceDN w:val="0"/>
              <w:autoSpaceDE w:val="0"/>
              <w:widowControl/>
              <w:spacing w:line="172" w:lineRule="exact" w:before="2" w:after="0"/>
              <w:ind w:left="20" w:right="144" w:firstLine="0"/>
              <w:jc w:val="left"/>
            </w:pPr>
            <w:r>
              <w:rPr>
                <w:rFonts w:ascii="fangsong" w:hAnsi="fangsong" w:eastAsia="fangsong"/>
                <w:b w:val="0"/>
                <w:i w:val="0"/>
                <w:color w:val="000000"/>
                <w:sz w:val="14"/>
              </w:rPr>
              <w:t xml:space="preserve">旅游主管部门依照前款规定实施监督检查 ，可以对涉嫌违法的合同 、票据、账簿以及其他资料进行查 </w:t>
            </w:r>
            <w:r>
              <w:rPr>
                <w:rFonts w:ascii="fangsong" w:hAnsi="fangsong" w:eastAsia="fangsong"/>
                <w:b w:val="0"/>
                <w:i w:val="0"/>
                <w:color w:val="000000"/>
                <w:sz w:val="14"/>
              </w:rPr>
              <w:t>阅、复制。</w:t>
            </w:r>
          </w:p>
          <w:p>
            <w:pPr>
              <w:autoSpaceDN w:val="0"/>
              <w:autoSpaceDE w:val="0"/>
              <w:widowControl/>
              <w:spacing w:line="172" w:lineRule="exact" w:before="2" w:after="0"/>
              <w:ind w:left="20" w:right="0" w:firstLine="0"/>
              <w:jc w:val="left"/>
            </w:pPr>
            <w:r>
              <w:rPr>
                <w:spacing w:val="-0.326041666666697"/>
                <w:rFonts w:ascii="fangsong" w:hAnsi="fangsong" w:eastAsia="fangsong"/>
                <w:b w:val="0"/>
                <w:i w:val="0"/>
                <w:color w:val="000000"/>
                <w:sz w:val="14"/>
              </w:rPr>
              <w:t>《中国公民出国旅游管理办法 》</w:t>
            </w:r>
            <w:r>
              <w:br/>
            </w:r>
            <w:r>
              <w:rPr>
                <w:rFonts w:ascii="fangsong" w:hAnsi="fangsong" w:eastAsia="fangsong"/>
                <w:b w:val="0"/>
                <w:i w:val="0"/>
                <w:color w:val="000000"/>
                <w:sz w:val="14"/>
              </w:rPr>
              <w:t>第二条 出国旅游的目的地国家 ，由国务院旅游行政部门会同国务院有关部门提出 ，报国务院批准后，</w:t>
            </w:r>
            <w:r>
              <w:rPr>
                <w:spacing w:val="-0.7779017857142533"/>
                <w:rFonts w:ascii="fangsong" w:hAnsi="fangsong" w:eastAsia="fangsong"/>
                <w:b w:val="0"/>
                <w:i w:val="0"/>
                <w:color w:val="000000"/>
                <w:sz w:val="14"/>
              </w:rPr>
              <w:t>由国务院旅游行政部门公布 。</w:t>
            </w:r>
          </w:p>
          <w:p>
            <w:pPr>
              <w:autoSpaceDN w:val="0"/>
              <w:autoSpaceDE w:val="0"/>
              <w:widowControl/>
              <w:spacing w:line="172" w:lineRule="exact" w:before="2" w:after="0"/>
              <w:ind w:left="20" w:right="244" w:firstLine="0"/>
              <w:jc w:val="both"/>
            </w:pPr>
            <w:r>
              <w:rPr>
                <w:rFonts w:ascii="fangsong" w:hAnsi="fangsong" w:eastAsia="fangsong"/>
                <w:b w:val="0"/>
                <w:i w:val="0"/>
                <w:color w:val="000000"/>
                <w:sz w:val="14"/>
              </w:rPr>
              <w:t xml:space="preserve">任何单位和个人不得组织中国公民到国务院旅游行政部门公布的出国旅游的目的地国家以外的国家旅 </w:t>
            </w:r>
            <w:r>
              <w:rPr>
                <w:rFonts w:ascii="fangsong" w:hAnsi="fangsong" w:eastAsia="fangsong"/>
                <w:b w:val="0"/>
                <w:i w:val="0"/>
                <w:color w:val="000000"/>
                <w:sz w:val="14"/>
              </w:rPr>
              <w:t>游；组织中国公民到国务院旅游行政部门公布的出国旅游的目的地国家以外的国家进行涉及体育活动</w:t>
            </w:r>
            <w:r>
              <w:rPr>
                <w:spacing w:val="-0.057459677419325506"/>
                <w:rFonts w:ascii="fangsong" w:hAnsi="fangsong" w:eastAsia="fangsong"/>
                <w:b w:val="0"/>
                <w:i w:val="0"/>
                <w:color w:val="000000"/>
                <w:sz w:val="14"/>
              </w:rPr>
              <w:t>、文化活动等临时性专项旅游的 ，须经国务院旅游行政部门批准 。</w:t>
            </w:r>
          </w:p>
          <w:p>
            <w:pPr>
              <w:autoSpaceDN w:val="0"/>
              <w:autoSpaceDE w:val="0"/>
              <w:widowControl/>
              <w:spacing w:line="172" w:lineRule="exact" w:before="2" w:after="0"/>
              <w:ind w:left="20" w:right="0" w:firstLine="0"/>
              <w:jc w:val="left"/>
            </w:pPr>
            <w:r>
              <w:rPr>
                <w:spacing w:val="-1.574218749999924"/>
                <w:rFonts w:ascii="fangsong" w:hAnsi="fangsong" w:eastAsia="fangsong"/>
                <w:b w:val="0"/>
                <w:i w:val="0"/>
                <w:color w:val="000000"/>
                <w:sz w:val="14"/>
              </w:rPr>
              <w:t>《旅行社条例实施细则 》</w:t>
            </w:r>
            <w:r>
              <w:br/>
            </w:r>
            <w:r>
              <w:rPr>
                <w:rFonts w:ascii="fangsong" w:hAnsi="fangsong" w:eastAsia="fangsong"/>
                <w:b w:val="0"/>
                <w:i w:val="0"/>
                <w:color w:val="000000"/>
                <w:sz w:val="14"/>
              </w:rPr>
              <w:t xml:space="preserve">第四条 对旅行社及其分支机构的监督管理 ，县级以上旅游行政管理部门应当按照 《条例》、本细则的 </w:t>
            </w:r>
            <w:r>
              <w:rPr>
                <w:rFonts w:ascii="fangsong" w:hAnsi="fangsong" w:eastAsia="fangsong"/>
                <w:b w:val="0"/>
                <w:i w:val="0"/>
                <w:color w:val="000000"/>
                <w:sz w:val="14"/>
              </w:rPr>
              <w:t>规定和职责，实行分级管理和属地管理 。</w:t>
            </w:r>
          </w:p>
        </w:tc>
      </w:tr>
      <w:tr>
        <w:trPr>
          <w:trHeight w:hRule="exact" w:val="836"/>
        </w:trPr>
        <w:tc>
          <w:tcPr>
            <w:tcW w:type="dxa" w:w="15958"/>
            <w:gridSpan w:val="4"/>
            <w:tcBorders>
              <w:top w:sz="4.0" w:val="single" w:color="000000"/>
              <w:bottom w:sz="4.0" w:val="single" w:color="000000"/>
              <w:left w:sz="4.0" w:val="single" w:color="000000"/>
              <w:right w:sz="4.0" w:val="single" w:color="000000"/>
            </w:tcBorders>
            <w:tcMar>
              <w:start w:w="0" w:type="dxa"/>
              <w:end w:w="0" w:type="dxa"/>
            </w:tcMar>
          </w:tcPr>
          <w:p>
            <w:pPr>
              <w:autoSpaceDN w:val="0"/>
              <w:autoSpaceDE w:val="0"/>
              <w:widowControl/>
              <w:spacing w:line="174" w:lineRule="exact" w:before="146" w:after="0"/>
              <w:ind w:left="18" w:right="56" w:firstLine="0"/>
              <w:jc w:val="both"/>
            </w:pPr>
            <w:r>
              <w:rPr>
                <w:spacing w:val="-0.41631355932202624"/>
                <w:rFonts w:ascii="fangsong" w:hAnsi="fangsong" w:eastAsia="fangsong"/>
                <w:b w:val="0"/>
                <w:i w:val="0"/>
                <w:color w:val="000000"/>
                <w:sz w:val="14"/>
              </w:rPr>
              <w:t xml:space="preserve">注：行政检查标准根据 《中华人民共和国未成年人保护法 》《娱乐场所管理条例 》《娱乐场所管理办法 》《互联网上网服务营业场所管理条例 》《营业性演出管理条例 》《营业性演出管理条例实施细则 》《互联网文化管理暂行规定 》《未成年人网络保 </w:t>
            </w:r>
            <w:r>
              <w:rPr>
                <w:spacing w:val="-0.2637711864406741"/>
                <w:rFonts w:ascii="fangsong" w:hAnsi="fangsong" w:eastAsia="fangsong"/>
                <w:b w:val="0"/>
                <w:i w:val="0"/>
                <w:color w:val="000000"/>
                <w:sz w:val="14"/>
              </w:rPr>
              <w:t>护条例》《社会艺术水平考级管理办法 》《艺术品经营管理办法 》《中华人民共和国非物质文化遗产法 》《中华人民共和国旅游法 》《旅行社条例》《旅行社条例实施细则 》《中国公民出国旅游管理办法 》《旅游安全管理办法 》《边境旅游管理办法 》</w:t>
            </w:r>
            <w:r>
              <w:rPr>
                <w:rFonts w:ascii="fangsong" w:hAnsi="fangsong" w:eastAsia="fangsong"/>
                <w:b w:val="0"/>
                <w:i w:val="0"/>
                <w:color w:val="000000"/>
                <w:sz w:val="14"/>
              </w:rPr>
              <w:t>《在线旅游经营服务管理暂行规定 》《导游人员管理条例 》《导游管理办法》等法律法规规章有关规定制定 。</w:t>
            </w:r>
          </w:p>
        </w:tc>
      </w:tr>
    </w:tbl>
    <w:p>
      <w:pPr>
        <w:autoSpaceDN w:val="0"/>
        <w:autoSpaceDE w:val="0"/>
        <w:widowControl/>
        <w:spacing w:line="110" w:lineRule="exact" w:before="1342" w:after="0"/>
        <w:ind w:left="7516" w:right="0" w:firstLine="0"/>
        <w:jc w:val="left"/>
      </w:pPr>
      <w:r>
        <w:rPr>
          <w:rFonts w:ascii="fangsong" w:hAnsi="fangsong" w:eastAsia="fangsong"/>
          <w:b w:val="0"/>
          <w:i w:val="0"/>
          <w:color w:val="000000"/>
          <w:sz w:val="11"/>
        </w:rPr>
        <w:t>第 6 页，共 6 页</w:t>
      </w:r>
    </w:p>
    <w:sectPr w:rsidR="00FC693F" w:rsidRPr="0006063C" w:rsidSect="00034616">
      <w:pgSz w:w="16834" w:h="11909"/>
      <w:pgMar w:top="620" w:right="398" w:bottom="264" w:left="446" w:header="720" w:footer="720" w:gutter="0"/>
      <w:cols w:num="1" w:equalWidth="0">
        <w:col w:w="15990"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