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方正小标宋简体" w:hAnsi="方正小标宋简体" w:eastAsia="方正小标宋简体" w:cs="方正小标宋简体"/>
          <w:b w:val="0"/>
          <w:bCs w:val="0"/>
          <w:sz w:val="44"/>
          <w:szCs w:val="44"/>
          <w:u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u w:val="none"/>
          <w:lang w:val="en-US" w:eastAsia="zh-CN"/>
        </w:rPr>
        <w:t>晋城市卫生健康行政处罚名单公示(第五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u w:val="none"/>
          <w:lang w:val="en-US" w:eastAsia="zh-CN"/>
        </w:rPr>
        <w:t>期)</w:t>
      </w:r>
    </w:p>
    <w:p>
      <w:pPr>
        <w:jc w:val="center"/>
        <w:rPr>
          <w:sz w:val="15"/>
          <w:szCs w:val="15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（2022.10.25-2022.12.07）</w:t>
      </w:r>
    </w:p>
    <w:tbl>
      <w:tblPr>
        <w:tblStyle w:val="3"/>
        <w:tblW w:w="14670" w:type="dxa"/>
        <w:tblInd w:w="-16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5"/>
        <w:gridCol w:w="1725"/>
        <w:gridCol w:w="2760"/>
        <w:gridCol w:w="1380"/>
        <w:gridCol w:w="2955"/>
        <w:gridCol w:w="2403"/>
        <w:gridCol w:w="1336"/>
        <w:gridCol w:w="14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645" w:type="dxa"/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序号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处罚对象</w:t>
            </w:r>
          </w:p>
        </w:tc>
        <w:tc>
          <w:tcPr>
            <w:tcW w:w="2760" w:type="dxa"/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违法事实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处罚决定</w:t>
            </w:r>
          </w:p>
        </w:tc>
        <w:tc>
          <w:tcPr>
            <w:tcW w:w="2955" w:type="dxa"/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处罚依据</w:t>
            </w:r>
          </w:p>
        </w:tc>
        <w:tc>
          <w:tcPr>
            <w:tcW w:w="2403" w:type="dxa"/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行政处罚决定书文号</w:t>
            </w:r>
          </w:p>
        </w:tc>
        <w:tc>
          <w:tcPr>
            <w:tcW w:w="1336" w:type="dxa"/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处罚决定日期</w:t>
            </w:r>
          </w:p>
        </w:tc>
        <w:tc>
          <w:tcPr>
            <w:tcW w:w="1466" w:type="dxa"/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公示截止期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6" w:hRule="atLeast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u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山西晋煤集团泽州天安壁盈煤业有限公司</w:t>
            </w:r>
          </w:p>
        </w:tc>
        <w:tc>
          <w:tcPr>
            <w:tcW w:w="2760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  <w:t>未按规定实行工作场所与</w:t>
            </w:r>
          </w:p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  <w:t>生活场所分开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警告</w:t>
            </w:r>
            <w:r>
              <w:rPr>
                <w:rFonts w:hint="eastAsia" w:ascii="仿宋" w:hAnsi="仿宋" w:eastAsia="仿宋" w:cs="仿宋"/>
                <w:color w:val="000000"/>
                <w:szCs w:val="21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  <w:t>罚款0.7万元</w:t>
            </w:r>
          </w:p>
        </w:tc>
        <w:tc>
          <w:tcPr>
            <w:tcW w:w="2955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《</w:t>
            </w:r>
            <w:r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  <w:t>工作场所职业卫生管理规定</w:t>
            </w:r>
            <w:r>
              <w:rPr>
                <w:rFonts w:hint="eastAsia" w:ascii="仿宋" w:hAnsi="仿宋" w:eastAsia="仿宋" w:cs="仿宋"/>
                <w:color w:val="000000"/>
                <w:szCs w:val="21"/>
              </w:rPr>
              <w:t>》第</w:t>
            </w:r>
            <w:r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  <w:t>四十七</w:t>
            </w:r>
            <w:r>
              <w:rPr>
                <w:rFonts w:hint="eastAsia" w:ascii="仿宋" w:hAnsi="仿宋" w:eastAsia="仿宋" w:cs="仿宋"/>
                <w:color w:val="000000"/>
                <w:szCs w:val="21"/>
              </w:rPr>
              <w:t>条第（</w:t>
            </w:r>
            <w:r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  <w:t>一</w:t>
            </w:r>
            <w:r>
              <w:rPr>
                <w:rFonts w:hint="eastAsia" w:ascii="仿宋" w:hAnsi="仿宋" w:eastAsia="仿宋" w:cs="仿宋"/>
                <w:color w:val="000000"/>
                <w:szCs w:val="21"/>
              </w:rPr>
              <w:t>）项</w:t>
            </w:r>
          </w:p>
        </w:tc>
        <w:tc>
          <w:tcPr>
            <w:tcW w:w="240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  <w:t>晋市卫职罚〔2022〕2号</w:t>
            </w:r>
          </w:p>
        </w:tc>
        <w:tc>
          <w:tcPr>
            <w:tcW w:w="133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202</w:t>
            </w:r>
            <w:r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  <w:t>2.10.25</w:t>
            </w:r>
          </w:p>
        </w:tc>
        <w:tc>
          <w:tcPr>
            <w:tcW w:w="146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202</w:t>
            </w:r>
            <w:r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  <w:t>3.10.25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u w:val="none"/>
                <w:vertAlign w:val="baseline"/>
                <w:lang w:val="en-US" w:eastAsia="zh-CN"/>
              </w:rPr>
              <w:t>2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晋城市荣军康复医院</w:t>
            </w:r>
          </w:p>
        </w:tc>
        <w:tc>
          <w:tcPr>
            <w:tcW w:w="2760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未将医疗废物分置于专用容器、医疗废物暂存点未张贴警示标识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警告、罚款人民币5000元</w:t>
            </w:r>
          </w:p>
        </w:tc>
        <w:tc>
          <w:tcPr>
            <w:tcW w:w="2955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《医疗废物管理条例》第四十六条第(一)项、第(二)项</w:t>
            </w:r>
          </w:p>
        </w:tc>
        <w:tc>
          <w:tcPr>
            <w:tcW w:w="240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晋市卫传罚〔2022〕1号</w:t>
            </w:r>
          </w:p>
        </w:tc>
        <w:tc>
          <w:tcPr>
            <w:tcW w:w="133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2022.12.05</w:t>
            </w:r>
          </w:p>
        </w:tc>
        <w:tc>
          <w:tcPr>
            <w:tcW w:w="146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2023.12.05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5" w:hRule="atLeast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u w:val="none"/>
                <w:vertAlign w:val="baseline"/>
                <w:lang w:val="en-US" w:eastAsia="zh-CN"/>
              </w:rPr>
              <w:t>3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山西兰花煤化工有限责任公司</w:t>
            </w:r>
          </w:p>
        </w:tc>
        <w:tc>
          <w:tcPr>
            <w:tcW w:w="2760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未按规定组织职业健康检查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警告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罚款人民币55000元</w:t>
            </w:r>
          </w:p>
        </w:tc>
        <w:tc>
          <w:tcPr>
            <w:tcW w:w="2955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《中华人民共和国职业病防治法》第七十一条第（四）项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szCs w:val="21"/>
              </w:rPr>
              <w:t>《工作场所职业卫生管理规定》四十九条第（四）项</w:t>
            </w:r>
          </w:p>
        </w:tc>
        <w:tc>
          <w:tcPr>
            <w:tcW w:w="240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晋市卫职罚〔2022）3号</w:t>
            </w:r>
          </w:p>
        </w:tc>
        <w:tc>
          <w:tcPr>
            <w:tcW w:w="133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202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2.12.06</w:t>
            </w:r>
          </w:p>
        </w:tc>
        <w:tc>
          <w:tcPr>
            <w:tcW w:w="146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202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3.12.06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u w:val="none"/>
                <w:vertAlign w:val="baseline"/>
                <w:lang w:val="en-US" w:eastAsia="zh-CN"/>
              </w:rPr>
              <w:t>4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晋城市玉屏山百合老年护养院</w:t>
            </w:r>
          </w:p>
        </w:tc>
        <w:tc>
          <w:tcPr>
            <w:tcW w:w="2760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未取得《医疗机构执业许可证》开展诊疗活动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没收药品、医疗器械，罚款人民币100000元</w:t>
            </w:r>
          </w:p>
        </w:tc>
        <w:tc>
          <w:tcPr>
            <w:tcW w:w="2955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《中华人民共和国基本医疗卫生与健康促进法》第九十九条第一款,《医疗机构管理条例》第四十三条</w:t>
            </w:r>
          </w:p>
        </w:tc>
        <w:tc>
          <w:tcPr>
            <w:tcW w:w="240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晋市卫医罚〔2022〕4号</w:t>
            </w:r>
          </w:p>
        </w:tc>
        <w:tc>
          <w:tcPr>
            <w:tcW w:w="133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2022.12.07</w:t>
            </w:r>
          </w:p>
        </w:tc>
        <w:tc>
          <w:tcPr>
            <w:tcW w:w="146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2023.12.07</w:t>
            </w:r>
          </w:p>
        </w:tc>
      </w:tr>
    </w:tbl>
    <w:p>
      <w:pPr>
        <w:jc w:val="center"/>
        <w:rPr>
          <w:rFonts w:hint="eastAsia" w:ascii="仿宋" w:hAnsi="仿宋" w:eastAsia="仿宋" w:cs="仿宋"/>
          <w:sz w:val="21"/>
          <w:szCs w:val="21"/>
        </w:rPr>
      </w:pPr>
    </w:p>
    <w:sectPr>
      <w:pgSz w:w="16838" w:h="11906" w:orient="landscape"/>
      <w:pgMar w:top="1417" w:right="1440" w:bottom="1134" w:left="1440" w:header="0" w:footer="0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150AA8"/>
    <w:rsid w:val="00066833"/>
    <w:rsid w:val="0076113A"/>
    <w:rsid w:val="00DA0CC4"/>
    <w:rsid w:val="01230A16"/>
    <w:rsid w:val="026D2F05"/>
    <w:rsid w:val="03716357"/>
    <w:rsid w:val="04F237CD"/>
    <w:rsid w:val="0705570F"/>
    <w:rsid w:val="090D46C9"/>
    <w:rsid w:val="0C52051D"/>
    <w:rsid w:val="0C903659"/>
    <w:rsid w:val="0D2F4203"/>
    <w:rsid w:val="0DFD0385"/>
    <w:rsid w:val="0F2C7425"/>
    <w:rsid w:val="121846D5"/>
    <w:rsid w:val="12CD1F9F"/>
    <w:rsid w:val="13341D0C"/>
    <w:rsid w:val="13860E47"/>
    <w:rsid w:val="145839FF"/>
    <w:rsid w:val="165034E4"/>
    <w:rsid w:val="16922018"/>
    <w:rsid w:val="19006DA7"/>
    <w:rsid w:val="20D02B4A"/>
    <w:rsid w:val="22091805"/>
    <w:rsid w:val="24DF36F1"/>
    <w:rsid w:val="255E378A"/>
    <w:rsid w:val="25992882"/>
    <w:rsid w:val="25C44064"/>
    <w:rsid w:val="26652EE0"/>
    <w:rsid w:val="27740289"/>
    <w:rsid w:val="298330BB"/>
    <w:rsid w:val="29D02DE4"/>
    <w:rsid w:val="39415AFD"/>
    <w:rsid w:val="3A1D4C3F"/>
    <w:rsid w:val="3A3D09E2"/>
    <w:rsid w:val="3A8C3597"/>
    <w:rsid w:val="3B8457B1"/>
    <w:rsid w:val="3CB32242"/>
    <w:rsid w:val="3E6A421D"/>
    <w:rsid w:val="3FAF7383"/>
    <w:rsid w:val="41762393"/>
    <w:rsid w:val="42DB0864"/>
    <w:rsid w:val="431C51F7"/>
    <w:rsid w:val="44A45B1A"/>
    <w:rsid w:val="45E15153"/>
    <w:rsid w:val="47D11C6F"/>
    <w:rsid w:val="48E268C6"/>
    <w:rsid w:val="4A3616BA"/>
    <w:rsid w:val="4DB22BB4"/>
    <w:rsid w:val="4E6E7258"/>
    <w:rsid w:val="4F9C7CEC"/>
    <w:rsid w:val="53652D5E"/>
    <w:rsid w:val="542D3E58"/>
    <w:rsid w:val="54B47A39"/>
    <w:rsid w:val="54FE5672"/>
    <w:rsid w:val="55186DD0"/>
    <w:rsid w:val="598D7787"/>
    <w:rsid w:val="5BD03789"/>
    <w:rsid w:val="64081528"/>
    <w:rsid w:val="68E129B5"/>
    <w:rsid w:val="6AB56B2C"/>
    <w:rsid w:val="6D4D0571"/>
    <w:rsid w:val="6FDA0D89"/>
    <w:rsid w:val="726927DF"/>
    <w:rsid w:val="72FC35E5"/>
    <w:rsid w:val="737A6C78"/>
    <w:rsid w:val="73A2540C"/>
    <w:rsid w:val="74035CCF"/>
    <w:rsid w:val="775600C8"/>
    <w:rsid w:val="7787340A"/>
    <w:rsid w:val="7B150AA8"/>
    <w:rsid w:val="7C5D5403"/>
    <w:rsid w:val="7CE83EAD"/>
    <w:rsid w:val="7F941807"/>
    <w:rsid w:val="7FD55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94</Words>
  <Characters>541</Characters>
  <Lines>4</Lines>
  <Paragraphs>1</Paragraphs>
  <TotalTime>2</TotalTime>
  <ScaleCrop>false</ScaleCrop>
  <LinksUpToDate>false</LinksUpToDate>
  <CharactersWithSpaces>634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2021-07-06T07:42:00Z</dcterms:created>
  <dc:creator>lenovo</dc:creator>
  <cp:lastModifiedBy>孟彦梅</cp:lastModifiedBy>
  <cp:lastPrinted>2021-09-08T07:40:00Z</cp:lastPrinted>
  <dcterms:modified xsi:type="dcterms:W3CDTF">2022-12-27T03:14:16Z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