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lang w:eastAsia="zh-CN"/>
        </w:rPr>
        <w:t>企业开办一件事</w:t>
      </w:r>
      <w:r>
        <w:rPr>
          <w:rFonts w:hint="eastAsia" w:ascii="宋体" w:hAnsi="宋体" w:eastAsia="宋体" w:cs="宋体"/>
          <w:b/>
          <w:bCs/>
          <w:sz w:val="44"/>
          <w:szCs w:val="44"/>
        </w:rPr>
        <w:t>一次性告知单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（照章税银社联办）</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一、办理条件</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3.股东共同制定公司章程；</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5.有公司住所。</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 xml:space="preserve">6.企业，企业在外地设立的分支机构和从事生产、经营的场所，个体工商户和从事生产、经营的事业单位，均应当按照《中华人民共和国税收征管法》及《实施细则》和《税务登记管理办法》的规定办理税务登记。 </w:t>
      </w:r>
    </w:p>
    <w:p>
      <w:pPr>
        <w:widowControl w:val="0"/>
        <w:wordWrap/>
        <w:adjustRightInd/>
        <w:snapToGrid/>
        <w:spacing w:line="578" w:lineRule="exact"/>
        <w:ind w:firstLine="640" w:firstLineChars="200"/>
        <w:textAlignment w:val="auto"/>
        <w:outlineLvl w:val="2"/>
        <w:rPr>
          <w:rFonts w:hint="eastAsia" w:ascii="Times New Roman" w:hAnsi="Times New Roman" w:eastAsia="仿宋" w:cs="Times New Roman"/>
          <w:color w:val="000000"/>
          <w:kern w:val="0"/>
          <w:sz w:val="32"/>
          <w:szCs w:val="32"/>
          <w:highlight w:val="none"/>
          <w:lang w:val="en-US" w:eastAsia="zh-CN"/>
        </w:rPr>
      </w:pPr>
      <w:r>
        <w:rPr>
          <w:rFonts w:hint="eastAsia" w:ascii="Times New Roman" w:hAnsi="Times New Roman" w:eastAsia="仿宋" w:cs="Times New Roman"/>
          <w:color w:val="000000"/>
          <w:kern w:val="0"/>
          <w:sz w:val="32"/>
          <w:szCs w:val="32"/>
          <w:highlight w:val="none"/>
          <w:lang w:val="en-US" w:eastAsia="zh-CN"/>
        </w:rPr>
        <w:t>7.企业应当自用工之日起30日内办理社会保险参保登记并申报缴纳社会保险费。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二、申请材料</w:t>
      </w:r>
    </w:p>
    <w:p>
      <w:pPr>
        <w:pStyle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w:t>
      </w:r>
      <w:r>
        <w:rPr>
          <w:rFonts w:hint="eastAsia" w:ascii="Times New Roman" w:hAnsi="Times New Roman" w:eastAsia="仿宋" w:cs="Times New Roman"/>
          <w:color w:val="000000"/>
          <w:kern w:val="0"/>
          <w:sz w:val="32"/>
          <w:szCs w:val="32"/>
          <w:highlight w:val="none"/>
          <w:lang w:val="en-US"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公司法》和公司章程的规定，有限责任公司提交股东决定或股东会决议。对《</w:t>
      </w:r>
      <w:r>
        <w:rPr>
          <w:rFonts w:hint="eastAsia" w:ascii="Times New Roman" w:hAnsi="Times New Roman" w:eastAsia="仿宋" w:cs="Times New Roman"/>
          <w:color w:val="000000"/>
          <w:kern w:val="0"/>
          <w:sz w:val="32"/>
          <w:szCs w:val="32"/>
          <w:highlight w:val="none"/>
          <w:lang w:val="en-US"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社保登记补充：</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《社会保险参保信息补录表》（加盖公章）；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受理—审批—办结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办理期限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半日办结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窗口位置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rPr>
        <w:t>晋城市政务服务中心西二楼G18、G20窗口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0356—2218507   </w:t>
      </w:r>
      <w:r>
        <w:rPr>
          <w:rFonts w:hint="eastAsia" w:ascii="仿宋" w:hAnsi="仿宋" w:eastAsia="仿宋" w:cs="仿宋"/>
          <w:sz w:val="32"/>
          <w:szCs w:val="32"/>
        </w:rPr>
        <w:t>0356—2218194   0356—2218</w:t>
      </w:r>
      <w:r>
        <w:rPr>
          <w:rFonts w:hint="eastAsia" w:ascii="仿宋" w:hAnsi="仿宋" w:eastAsia="仿宋" w:cs="仿宋"/>
          <w:sz w:val="32"/>
          <w:szCs w:val="32"/>
          <w:lang w:val="en-US" w:eastAsia="zh-CN"/>
        </w:rPr>
        <w:t>526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7168E"/>
    <w:multiLevelType w:val="singleLevel"/>
    <w:tmpl w:val="5957168E"/>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5020715"/>
    <w:rsid w:val="00153645"/>
    <w:rsid w:val="001F045E"/>
    <w:rsid w:val="002C0C03"/>
    <w:rsid w:val="007E00AB"/>
    <w:rsid w:val="0083198B"/>
    <w:rsid w:val="00B72C4A"/>
    <w:rsid w:val="00BA3803"/>
    <w:rsid w:val="00EC1B68"/>
    <w:rsid w:val="01B464A4"/>
    <w:rsid w:val="022A6766"/>
    <w:rsid w:val="027A7C16"/>
    <w:rsid w:val="02910A6D"/>
    <w:rsid w:val="02AD2AC0"/>
    <w:rsid w:val="02E870F2"/>
    <w:rsid w:val="03E740E7"/>
    <w:rsid w:val="05020715"/>
    <w:rsid w:val="061A0652"/>
    <w:rsid w:val="061F167E"/>
    <w:rsid w:val="06826B71"/>
    <w:rsid w:val="06EF06C0"/>
    <w:rsid w:val="07B54D24"/>
    <w:rsid w:val="08714021"/>
    <w:rsid w:val="09343D10"/>
    <w:rsid w:val="0A522CFE"/>
    <w:rsid w:val="0C60752F"/>
    <w:rsid w:val="0D7C4ABB"/>
    <w:rsid w:val="0D9474DF"/>
    <w:rsid w:val="0DB07A3B"/>
    <w:rsid w:val="0DEF3649"/>
    <w:rsid w:val="0E8C4A31"/>
    <w:rsid w:val="0F47378B"/>
    <w:rsid w:val="0F5A664B"/>
    <w:rsid w:val="0F8E3C7B"/>
    <w:rsid w:val="0FC73288"/>
    <w:rsid w:val="0FDB6B3B"/>
    <w:rsid w:val="10BB7E87"/>
    <w:rsid w:val="1110639B"/>
    <w:rsid w:val="11447969"/>
    <w:rsid w:val="11852539"/>
    <w:rsid w:val="12801CD7"/>
    <w:rsid w:val="12FB745F"/>
    <w:rsid w:val="138405B3"/>
    <w:rsid w:val="13AB6E65"/>
    <w:rsid w:val="146D6ACE"/>
    <w:rsid w:val="14E32ED1"/>
    <w:rsid w:val="15B60529"/>
    <w:rsid w:val="164B0F0A"/>
    <w:rsid w:val="16526560"/>
    <w:rsid w:val="16AB2114"/>
    <w:rsid w:val="17235EF4"/>
    <w:rsid w:val="17B635A4"/>
    <w:rsid w:val="18255598"/>
    <w:rsid w:val="18EC7547"/>
    <w:rsid w:val="1AB01AA7"/>
    <w:rsid w:val="1BFB4FA4"/>
    <w:rsid w:val="1C0B30C1"/>
    <w:rsid w:val="1CFE491F"/>
    <w:rsid w:val="1D407A27"/>
    <w:rsid w:val="1E3B3D7D"/>
    <w:rsid w:val="1E4D7620"/>
    <w:rsid w:val="1FC50B56"/>
    <w:rsid w:val="20925D34"/>
    <w:rsid w:val="210055C0"/>
    <w:rsid w:val="22A7360A"/>
    <w:rsid w:val="22B256F0"/>
    <w:rsid w:val="230C7119"/>
    <w:rsid w:val="232C2DD6"/>
    <w:rsid w:val="24FC6157"/>
    <w:rsid w:val="26562782"/>
    <w:rsid w:val="266A62C7"/>
    <w:rsid w:val="275173EF"/>
    <w:rsid w:val="278E3170"/>
    <w:rsid w:val="28136A59"/>
    <w:rsid w:val="2964014A"/>
    <w:rsid w:val="2A50295E"/>
    <w:rsid w:val="2A7523C5"/>
    <w:rsid w:val="2AE01611"/>
    <w:rsid w:val="2B4C5F5A"/>
    <w:rsid w:val="2BF66D82"/>
    <w:rsid w:val="2C251BC9"/>
    <w:rsid w:val="2C3255D4"/>
    <w:rsid w:val="2C577176"/>
    <w:rsid w:val="2DD438A6"/>
    <w:rsid w:val="2E303886"/>
    <w:rsid w:val="2E45643B"/>
    <w:rsid w:val="2E4B5F14"/>
    <w:rsid w:val="2F1143E8"/>
    <w:rsid w:val="2F1A2F1E"/>
    <w:rsid w:val="2F4E6D9E"/>
    <w:rsid w:val="2F581652"/>
    <w:rsid w:val="2F7D697E"/>
    <w:rsid w:val="30656A38"/>
    <w:rsid w:val="3247559D"/>
    <w:rsid w:val="33093E80"/>
    <w:rsid w:val="333A41AC"/>
    <w:rsid w:val="33590AD6"/>
    <w:rsid w:val="337E308B"/>
    <w:rsid w:val="34565015"/>
    <w:rsid w:val="34684D49"/>
    <w:rsid w:val="3469535E"/>
    <w:rsid w:val="34E6283D"/>
    <w:rsid w:val="35325A82"/>
    <w:rsid w:val="356C33EC"/>
    <w:rsid w:val="35757E86"/>
    <w:rsid w:val="36DF7544"/>
    <w:rsid w:val="373A0C1E"/>
    <w:rsid w:val="375E0253"/>
    <w:rsid w:val="376932B2"/>
    <w:rsid w:val="378034E8"/>
    <w:rsid w:val="386E001C"/>
    <w:rsid w:val="38DB1F8D"/>
    <w:rsid w:val="38F8669B"/>
    <w:rsid w:val="392D0F37"/>
    <w:rsid w:val="39BC3B6C"/>
    <w:rsid w:val="39BE0BDF"/>
    <w:rsid w:val="39E50918"/>
    <w:rsid w:val="3AF87AEA"/>
    <w:rsid w:val="3B07350D"/>
    <w:rsid w:val="3B932D3F"/>
    <w:rsid w:val="3D8159C1"/>
    <w:rsid w:val="3EAB1D9A"/>
    <w:rsid w:val="3F54034D"/>
    <w:rsid w:val="3F6820A1"/>
    <w:rsid w:val="3FE536F1"/>
    <w:rsid w:val="40204729"/>
    <w:rsid w:val="41032D90"/>
    <w:rsid w:val="417B430D"/>
    <w:rsid w:val="42AB0C22"/>
    <w:rsid w:val="42B31885"/>
    <w:rsid w:val="42C01CE4"/>
    <w:rsid w:val="42E61C5A"/>
    <w:rsid w:val="436E100D"/>
    <w:rsid w:val="44476729"/>
    <w:rsid w:val="44BC38C3"/>
    <w:rsid w:val="45A816C5"/>
    <w:rsid w:val="45D109A0"/>
    <w:rsid w:val="46091CDA"/>
    <w:rsid w:val="464B69A4"/>
    <w:rsid w:val="466435C2"/>
    <w:rsid w:val="47C162A5"/>
    <w:rsid w:val="487D6BBD"/>
    <w:rsid w:val="489E63A2"/>
    <w:rsid w:val="48F97BC2"/>
    <w:rsid w:val="4945315B"/>
    <w:rsid w:val="4A4908C4"/>
    <w:rsid w:val="4A4F4589"/>
    <w:rsid w:val="4AD8141A"/>
    <w:rsid w:val="4AF84C20"/>
    <w:rsid w:val="4B1070D4"/>
    <w:rsid w:val="4B4E43F1"/>
    <w:rsid w:val="4BF058F8"/>
    <w:rsid w:val="4D014FFB"/>
    <w:rsid w:val="4D671BE9"/>
    <w:rsid w:val="4E5517D8"/>
    <w:rsid w:val="4E8B14FC"/>
    <w:rsid w:val="4E8C350C"/>
    <w:rsid w:val="4EF462BB"/>
    <w:rsid w:val="4F115F56"/>
    <w:rsid w:val="4F2E1E8C"/>
    <w:rsid w:val="4FFA26A7"/>
    <w:rsid w:val="503F33F5"/>
    <w:rsid w:val="50426772"/>
    <w:rsid w:val="50F25C6E"/>
    <w:rsid w:val="51F06BCA"/>
    <w:rsid w:val="52283E90"/>
    <w:rsid w:val="5654588A"/>
    <w:rsid w:val="56687AFE"/>
    <w:rsid w:val="56811F6E"/>
    <w:rsid w:val="574B7E86"/>
    <w:rsid w:val="578B25C2"/>
    <w:rsid w:val="579C1CB3"/>
    <w:rsid w:val="579D2DD8"/>
    <w:rsid w:val="584E0060"/>
    <w:rsid w:val="5884286D"/>
    <w:rsid w:val="58C46142"/>
    <w:rsid w:val="592062C7"/>
    <w:rsid w:val="59913119"/>
    <w:rsid w:val="5A432325"/>
    <w:rsid w:val="5A5F4374"/>
    <w:rsid w:val="5A6E14B0"/>
    <w:rsid w:val="5B57504B"/>
    <w:rsid w:val="5BF154A0"/>
    <w:rsid w:val="5C05719D"/>
    <w:rsid w:val="5CA920B6"/>
    <w:rsid w:val="5CFA595A"/>
    <w:rsid w:val="5D2378DB"/>
    <w:rsid w:val="5D2B6D44"/>
    <w:rsid w:val="5D7E2F70"/>
    <w:rsid w:val="5DB6225F"/>
    <w:rsid w:val="5EF57055"/>
    <w:rsid w:val="5F0326C9"/>
    <w:rsid w:val="5F932728"/>
    <w:rsid w:val="5FD70E51"/>
    <w:rsid w:val="601D2D07"/>
    <w:rsid w:val="6030553A"/>
    <w:rsid w:val="606F2E37"/>
    <w:rsid w:val="607B7A2E"/>
    <w:rsid w:val="60F872D1"/>
    <w:rsid w:val="61482224"/>
    <w:rsid w:val="627569AF"/>
    <w:rsid w:val="62906199"/>
    <w:rsid w:val="62DD38C2"/>
    <w:rsid w:val="641F6444"/>
    <w:rsid w:val="642E2C29"/>
    <w:rsid w:val="649410BE"/>
    <w:rsid w:val="64CE2822"/>
    <w:rsid w:val="64E02E9F"/>
    <w:rsid w:val="64E06FF9"/>
    <w:rsid w:val="658530C3"/>
    <w:rsid w:val="658D5333"/>
    <w:rsid w:val="65E8372A"/>
    <w:rsid w:val="66903B07"/>
    <w:rsid w:val="66993D4C"/>
    <w:rsid w:val="67473786"/>
    <w:rsid w:val="67933815"/>
    <w:rsid w:val="679E4C73"/>
    <w:rsid w:val="67BE71C2"/>
    <w:rsid w:val="68272419"/>
    <w:rsid w:val="684F3C7A"/>
    <w:rsid w:val="686068D7"/>
    <w:rsid w:val="68F37093"/>
    <w:rsid w:val="69AB1384"/>
    <w:rsid w:val="69EF7442"/>
    <w:rsid w:val="6B3D19B5"/>
    <w:rsid w:val="6BF1329A"/>
    <w:rsid w:val="6C6C53D3"/>
    <w:rsid w:val="6CAE3341"/>
    <w:rsid w:val="6CE3638C"/>
    <w:rsid w:val="6D7952F5"/>
    <w:rsid w:val="6D947909"/>
    <w:rsid w:val="6DD27854"/>
    <w:rsid w:val="6DD95D94"/>
    <w:rsid w:val="6F667AFB"/>
    <w:rsid w:val="6FAB550E"/>
    <w:rsid w:val="703644EA"/>
    <w:rsid w:val="70CD1CC2"/>
    <w:rsid w:val="713C4FB8"/>
    <w:rsid w:val="730A19E4"/>
    <w:rsid w:val="731D4975"/>
    <w:rsid w:val="73802486"/>
    <w:rsid w:val="73F0125F"/>
    <w:rsid w:val="74555A55"/>
    <w:rsid w:val="749B1FF5"/>
    <w:rsid w:val="75614FED"/>
    <w:rsid w:val="75C63BB5"/>
    <w:rsid w:val="760F28EB"/>
    <w:rsid w:val="766531E3"/>
    <w:rsid w:val="769A6468"/>
    <w:rsid w:val="76D57543"/>
    <w:rsid w:val="77B07B65"/>
    <w:rsid w:val="7927294F"/>
    <w:rsid w:val="797D43BF"/>
    <w:rsid w:val="7A7063D5"/>
    <w:rsid w:val="7AD7365B"/>
    <w:rsid w:val="7B73682B"/>
    <w:rsid w:val="7CF51321"/>
    <w:rsid w:val="7DD65E4C"/>
    <w:rsid w:val="7E764047"/>
    <w:rsid w:val="7ED2797B"/>
    <w:rsid w:val="7F71407E"/>
    <w:rsid w:val="7F7C0CA1"/>
    <w:rsid w:val="7FBC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HTML Preformatted"/>
    <w:basedOn w:val="1"/>
    <w:autoRedefine/>
    <w:qFormat/>
    <w:uiPriority w:val="0"/>
    <w:rPr>
      <w:rFonts w:ascii="Courier New" w:hAnsi="Courier New"/>
      <w:sz w:val="20"/>
    </w:r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paragraph" w:customStyle="1" w:styleId="9">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0">
    <w:name w:val="正文 New"/>
    <w:autoRedefine/>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4"/>
    <w:autoRedefine/>
    <w:qFormat/>
    <w:uiPriority w:val="0"/>
    <w:rPr>
      <w:rFonts w:asciiTheme="minorHAnsi" w:hAnsiTheme="minorHAnsi" w:cstheme="minorBidi"/>
      <w:kern w:val="2"/>
      <w:sz w:val="18"/>
      <w:szCs w:val="18"/>
    </w:rPr>
  </w:style>
  <w:style w:type="character" w:customStyle="1" w:styleId="12">
    <w:name w:val="页脚 字符"/>
    <w:basedOn w:val="7"/>
    <w:link w:val="3"/>
    <w:autoRedefine/>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863</Words>
  <Characters>917</Characters>
  <Lines>11</Lines>
  <Paragraphs>3</Paragraphs>
  <TotalTime>1</TotalTime>
  <ScaleCrop>false</ScaleCrop>
  <LinksUpToDate>false</LinksUpToDate>
  <CharactersWithSpaces>924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zw258</dc:creator>
  <cp:lastModifiedBy>啊哒！</cp:lastModifiedBy>
  <dcterms:modified xsi:type="dcterms:W3CDTF">2024-05-07T03:08:17Z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B0486B38FEAC49669C6FEE69F7663A4D_13</vt:lpwstr>
  </property>
</Properties>
</file>