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eastAsia" w:ascii="宋体" w:hAnsi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cs="宋体"/>
          <w:b/>
          <w:bCs/>
          <w:sz w:val="21"/>
          <w:szCs w:val="21"/>
          <w:lang w:eastAsia="zh-CN"/>
        </w:rPr>
        <w:t>附件</w:t>
      </w:r>
      <w:r>
        <w:rPr>
          <w:rFonts w:hint="eastAsia" w:ascii="宋体" w:hAnsi="宋体" w:cs="宋体"/>
          <w:b/>
          <w:bCs/>
          <w:sz w:val="21"/>
          <w:szCs w:val="21"/>
          <w:lang w:val="en-US" w:eastAsia="zh-CN"/>
        </w:rPr>
        <w:t>1：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default" w:ascii="宋体" w:hAnsi="宋体" w:cs="宋体"/>
          <w:b/>
          <w:bCs/>
          <w:sz w:val="21"/>
          <w:szCs w:val="21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山西省住建行业先进集体和先进个人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评选条件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</w:pPr>
    </w:p>
    <w:p>
      <w:pPr>
        <w:ind w:firstLine="640" w:firstLineChars="200"/>
        <w:jc w:val="both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一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.住建行业先进集体评选条件</w:t>
      </w:r>
    </w:p>
    <w:p>
      <w:pPr>
        <w:ind w:firstLine="640" w:firstLineChars="20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坚持以习近平新时代中国特色社会主义思想为指导，深刻领悟“两个确立”的决定性意义，增强“四个意识”、坚定“四个自信”、坚决做到“两个维护”，严格贯彻落实党的理论和路线方针政策；严守党的政治纪律、政治规矩和组织纪律，模范遵守国家法律法规及住建领域各项规章制度，管理规范、制度健全、 运转协调，近5年内未发生违纪违法行为，并同时具备下列条件之一: </w:t>
      </w:r>
    </w:p>
    <w:p>
      <w:pPr>
        <w:ind w:firstLine="640" w:firstLineChars="20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1.严格落实省住建厅各项工作要求和任务安排，管理规范、 制度健全，工作效率高、服务质量优，在住房城乡建设行业相关领域工作中取得显著成绩，社会满意度在本地区、本行业位居前列； </w:t>
      </w:r>
    </w:p>
    <w:p>
      <w:pPr>
        <w:ind w:firstLine="640" w:firstLineChars="20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2.注重科技创新，在科学研究、技术革新、发明创造等方面走在本地区和本行业前列； </w:t>
      </w:r>
    </w:p>
    <w:p>
      <w:pPr>
        <w:ind w:firstLine="640" w:firstLineChars="20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3.在重点工程建设或重大科研项目完成过程中作出突出贡献；</w:t>
      </w:r>
    </w:p>
    <w:p>
      <w:pPr>
        <w:ind w:firstLine="640" w:firstLineChars="20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4.在其他方面作出突出贡献的。 </w:t>
      </w:r>
    </w:p>
    <w:p>
      <w:pPr>
        <w:ind w:firstLine="640" w:firstLineChars="200"/>
        <w:jc w:val="both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二.住建行业优秀企业评选条件</w:t>
      </w:r>
    </w:p>
    <w:p>
      <w:pPr>
        <w:ind w:firstLine="640" w:firstLineChars="20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认真贯彻党的路线、方针、政策，守法经营、依法纳税、信诺履约，近5年内无安全、环保、质量事故，无重大劳动保障等违法行为，无不良信用信息记录，并同时具备下列条件之一: </w:t>
      </w:r>
    </w:p>
    <w:p>
      <w:pPr>
        <w:ind w:firstLine="640" w:firstLineChars="20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1.符合现代企业制度规范，经营业绩较好，具有较强的市场竞争力，主要经济指标居本行业前列； </w:t>
      </w:r>
    </w:p>
    <w:p>
      <w:pPr>
        <w:ind w:firstLine="640" w:firstLineChars="20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2.具有可持续发展前景，在转变发展方式、提升发展质量和效益、促进生态文明建设等方面业绩突出； </w:t>
      </w:r>
    </w:p>
    <w:p>
      <w:pPr>
        <w:ind w:firstLine="640" w:firstLineChars="20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3.在科技创新、管理创新、模式创新、服务创新、市场创新、 产品创新、工艺创新及融合发展等方面业绩突出； </w:t>
      </w:r>
    </w:p>
    <w:p>
      <w:pPr>
        <w:ind w:firstLine="640" w:firstLineChars="20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4.在其他方面作出突出贡献的。 </w:t>
      </w:r>
    </w:p>
    <w:p>
      <w:pPr>
        <w:ind w:firstLine="640" w:firstLineChars="200"/>
        <w:jc w:val="both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三.住建行业先进工作者和劳动模范评选条件</w:t>
      </w:r>
    </w:p>
    <w:p>
      <w:pPr>
        <w:ind w:firstLine="640" w:firstLineChars="20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认真贯彻落实习近平新时代中国特色社会主义思想，坚决拥护中国共产党的领导，坚定走中国特色社会主义道路，拥护党的路线、方针、政策，模范遵守国家法律法规。连续从事住房和城乡建设工作5年(含)以上，无违法违纪行为及不良信用信息记录，并同时具备下列条件之一: </w:t>
      </w:r>
    </w:p>
    <w:p>
      <w:pPr>
        <w:ind w:firstLine="640" w:firstLineChars="20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1.热爱住房和城乡建设事业，具有强烈的事业心、责任感，在工作中履职尽责、积极作为，发挥骨干带头作用并取得显著成绩； </w:t>
      </w:r>
    </w:p>
    <w:p>
      <w:pPr>
        <w:ind w:firstLine="640" w:firstLineChars="20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2.勤于学习钻研，专业素质和综合能力突出，在深化改革、增强创新能力、推动技术进步、加强行业管理、提高经济效益等方面作出突出贡献； </w:t>
      </w:r>
    </w:p>
    <w:p>
      <w:pPr>
        <w:ind w:firstLine="640" w:firstLineChars="20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3.在重点工程建设、科学研究、技术革新、发明创造、技术协作及教育培训等方面作出突出贡献； </w:t>
      </w:r>
    </w:p>
    <w:p>
      <w:pPr>
        <w:ind w:firstLine="640" w:firstLineChars="20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4.在防止重大事故、抢险救灾，保护国家、集体和人民生命财产安全，捍卫国家法律法规、维护国家、行业、集体利益等方面有重大贡献； </w:t>
      </w:r>
    </w:p>
    <w:p>
      <w:pPr>
        <w:ind w:firstLine="640" w:firstLineChars="20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5.勤奋敬业、乐于奉献，热心服务群众，不计较个人得失， 努力追求高标准、零差错，赢得人民群众的广泛赞誉； </w:t>
      </w:r>
    </w:p>
    <w:p>
      <w:pPr>
        <w:ind w:firstLine="640" w:firstLineChars="20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6.在其他方面作出突出贡献的。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0C6F05"/>
    <w:rsid w:val="1584665B"/>
    <w:rsid w:val="185E46CE"/>
    <w:rsid w:val="1B873B21"/>
    <w:rsid w:val="280C6F05"/>
    <w:rsid w:val="422B389D"/>
    <w:rsid w:val="511E1766"/>
    <w:rsid w:val="5BB167FD"/>
    <w:rsid w:val="5BFD6700"/>
    <w:rsid w:val="676D33D2"/>
    <w:rsid w:val="6C0A3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Office_11.8.2.10505_F1E327BC-269C-435d-A152-05C5408002CA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2026-01-04T00:41:00Z</dcterms:created>
  <dc:creator>ty</dc:creator>
  <cp:lastModifiedBy>HUAWEI</cp:lastModifiedBy>
  <dcterms:modified xsi:type="dcterms:W3CDTF">2026-01-05T10:01:04Z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2052-11.8.2.10505</vt:lpwstr>
  </property>
  <property fmtid="{D5CDD505-2E9C-101B-9397-08002B2CF9AE}" pid="3" name="ICV">
    <vt:lpwstr>8962FDF36C604BD29AA9675ADB33AB70_11</vt:lpwstr>
  </property>
</Properties>
</file>