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ind w:right="23" w:rightChars="11" w:firstLine="320" w:firstLineChars="100"/>
        <w:jc w:val="center"/>
        <w:rPr>
          <w:rFonts w:hint="eastAsia" w:ascii="楷体" w:hAnsi="楷体" w:eastAsia="楷体"/>
          <w:sz w:val="32"/>
          <w:szCs w:val="32"/>
        </w:rPr>
      </w:pPr>
      <w:r>
        <w:rPr>
          <w:rFonts w:hint="eastAsia" w:ascii="仿宋" w:hAnsi="仿宋" w:eastAsia="仿宋"/>
          <w:sz w:val="32"/>
          <w:szCs w:val="32"/>
        </w:rPr>
        <w:t>晋市发改</w:t>
      </w:r>
      <w:r>
        <w:rPr>
          <w:rFonts w:hint="eastAsia" w:ascii="仿宋" w:hAnsi="仿宋" w:eastAsia="仿宋"/>
          <w:sz w:val="32"/>
          <w:szCs w:val="32"/>
          <w:lang w:eastAsia="zh-CN"/>
        </w:rPr>
        <w:t>价管发</w:t>
      </w: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18</w:t>
      </w:r>
      <w:r>
        <w:rPr>
          <w:rFonts w:hint="eastAsia" w:ascii="仿宋" w:hAnsi="仿宋" w:eastAsia="仿宋"/>
          <w:sz w:val="32"/>
          <w:szCs w:val="32"/>
        </w:rPr>
        <w:t>号</w:t>
      </w:r>
    </w:p>
    <w:p>
      <w:pPr>
        <w:spacing w:line="600" w:lineRule="exact"/>
        <w:jc w:val="center"/>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晋城市发展和改革委员会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关于转发省发展和改革委员会</w:t>
      </w:r>
      <w:r>
        <w:rPr>
          <w:rFonts w:hint="eastAsia" w:ascii="方正小标宋简体" w:hAnsi="方正小标宋简体" w:eastAsia="方正小标宋简体" w:cs="方正小标宋简体"/>
          <w:sz w:val="44"/>
          <w:szCs w:val="44"/>
          <w:lang w:val="en-US" w:eastAsia="zh-CN"/>
        </w:rPr>
        <w:t>7厅局</w:t>
      </w:r>
      <w:r>
        <w:rPr>
          <w:rFonts w:hint="eastAsia" w:ascii="方正小标宋简体" w:hAnsi="方正小标宋简体" w:eastAsia="方正小标宋简体" w:cs="方正小标宋简体"/>
          <w:sz w:val="44"/>
          <w:szCs w:val="44"/>
          <w:lang w:val="en" w:eastAsia="zh-CN"/>
        </w:rPr>
        <w:t>《关于</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进一步健全社会救助和保障标准与物价上涨挂钩联动机制的通知》的通知</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both"/>
        <w:textAlignment w:val="auto"/>
        <w:rPr>
          <w:rFonts w:hint="eastAsia" w:ascii="方正仿宋_GBK" w:hAnsi="方正仿宋_GBK" w:eastAsia="方正仿宋_GBK" w:cs="方正仿宋_GBK"/>
          <w:sz w:val="32"/>
          <w:szCs w:val="32"/>
          <w:lang w:val="en" w:eastAsia="zh-CN"/>
        </w:rPr>
      </w:pPr>
      <w:r>
        <w:rPr>
          <w:rFonts w:hint="eastAsia" w:ascii="方正仿宋_GBK" w:hAnsi="方正仿宋_GBK" w:eastAsia="方正仿宋_GBK" w:cs="方正仿宋_GBK"/>
          <w:sz w:val="32"/>
          <w:szCs w:val="32"/>
          <w:lang w:val="en" w:eastAsia="zh-CN"/>
        </w:rPr>
        <w:t>各县（市、区）发改局、各有关单位：</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省发展和改革委员会、省教育厅、省民政厅、省财政厅、省人力资源和社会保障厅、省退役军人事务厅、国家统计局山西调查总队《关于进一步健全社会求助和保障标准与物价上涨挂钩联动机制的通知》（晋发改价调发〔2021〕472号）转发给你们，请认真遵照执行。</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4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4480" w:firstLineChars="14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晋城市发展和改革委员会        </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2022年1月14日</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pPr>
        <w:pStyle w:val="2"/>
        <w:keepNext w:val="0"/>
        <w:keepLines w:val="0"/>
        <w:pageBreakBefore w:val="0"/>
        <w:widowControl w:val="0"/>
        <w:kinsoku/>
        <w:wordWrap/>
        <w:overflowPunct/>
        <w:topLinePunct w:val="0"/>
        <w:autoSpaceDE/>
        <w:autoSpaceDN/>
        <w:bidi w:val="0"/>
        <w:adjustRightInd/>
        <w:snapToGrid/>
        <w:spacing w:line="586"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textAlignment w:val="auto"/>
      </w:pPr>
    </w:p>
    <w:p>
      <w:pPr>
        <w:pStyle w:val="2"/>
      </w:pPr>
      <w:bookmarkStart w:id="0" w:name="_GoBack"/>
      <w:bookmarkEnd w:id="0"/>
    </w:p>
    <w:p/>
    <w:p>
      <w:pPr>
        <w:pStyle w:val="2"/>
      </w:pPr>
    </w:p>
    <w:p/>
    <w:p>
      <w:pPr>
        <w:pStyle w:val="2"/>
      </w:pPr>
    </w:p>
    <w:p/>
    <w:p>
      <w:pPr>
        <w:pStyle w:val="2"/>
      </w:pPr>
    </w:p>
    <w:p/>
    <w:p>
      <w:pPr>
        <w:pStyle w:val="2"/>
      </w:pPr>
    </w:p>
    <w:p/>
    <w:p>
      <w:pPr>
        <w:pStyle w:val="2"/>
      </w:pPr>
    </w:p>
    <w:p/>
    <w:p>
      <w:pPr>
        <w:pStyle w:val="2"/>
        <w:jc w:val="both"/>
      </w:pPr>
    </w:p>
    <w:p/>
    <w:p>
      <w:pPr>
        <w:pStyle w:val="2"/>
      </w:pPr>
    </w:p>
    <w:p/>
    <w:p/>
    <w:p>
      <w:r>
        <w:rPr>
          <w:rFonts w:hint="eastAsia"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348615</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7.45pt;height:0pt;width:423pt;z-index:251659264;mso-width-relative:page;mso-height-relative:page;" filled="f" stroked="t" coordsize="21600,21600" o:gfxdata="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ERTJ/VAAAABwEAAA8AAAAAAAAA&#10;AQAgAAAAIgAAAGRycy9kb3ducmV2LnhtbFBLAQIUABQAAAAIAIdO4kCu39Tt2wEAAJYDAAAOAAAA&#10;AAAAAAEAIAAAACQBAABkcnMvZTJvRG9jLnhtbFBLBQYAAAAABgAGAFkBAABxBQAAAAA=&#10;">
                <v:fill on="f" focussize="0,0"/>
                <v:stroke color="#000000" joinstyle="round"/>
                <v:imagedata o:title=""/>
                <o:lock v:ext="edit" aspectratio="f"/>
              </v:line>
            </w:pict>
          </mc:Fallback>
        </mc:AlternateContent>
      </w:r>
      <w:r>
        <w:rPr>
          <w:rFonts w:hint="eastAsia"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3pt;height:0pt;width:423pt;z-index:251658240;mso-width-relative:page;mso-height-relative:page;" filled="f" stroked="t" coordsize="21600,21600" o:gfxdata="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WnHvrRAAAABQEAAA8AAAAAAAAAAQAgAAAA&#10;IgAAAGRycy9kb3ducmV2LnhtbFBLAQIUABQAAAAIAIdO4kCMCRw32QEAAJYDAAAOAAAAAAAAAAEA&#10;IAAAACABAABkcnMvZTJvRG9jLnhtbFBLBQYAAAAABgAGAFkBAABrBQAAAAA=&#10;">
                <v:fill on="f" focussize="0,0"/>
                <v:stroke color="#000000" joinstyle="round"/>
                <v:imagedata o:title=""/>
                <o:lock v:ext="edit" aspectratio="f"/>
              </v:line>
            </w:pict>
          </mc:Fallback>
        </mc:AlternateContent>
      </w:r>
      <w:r>
        <w:rPr>
          <w:rFonts w:hint="eastAsia" w:ascii="仿宋" w:hAnsi="仿宋" w:eastAsia="仿宋"/>
          <w:sz w:val="28"/>
          <w:szCs w:val="28"/>
        </w:rPr>
        <w:t xml:space="preserve">  晋城市发展和改革委员会办公室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20</w:t>
      </w:r>
      <w:r>
        <w:rPr>
          <w:rFonts w:hint="eastAsia" w:ascii="仿宋" w:hAnsi="仿宋" w:eastAsia="仿宋"/>
          <w:sz w:val="28"/>
          <w:szCs w:val="28"/>
          <w:lang w:val="en-US" w:eastAsia="zh-CN"/>
        </w:rPr>
        <w:t>22</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日印发</w:t>
      </w:r>
    </w:p>
    <w:sectPr>
      <w:headerReference r:id="rId3" w:type="default"/>
      <w:footerReference r:id="rId4" w:type="default"/>
      <w:pgSz w:w="11849" w:h="16787"/>
      <w:pgMar w:top="1531" w:right="1474" w:bottom="1816" w:left="1587" w:header="851" w:footer="1020" w:gutter="0"/>
      <w:pgNumType w:fmt="numberInDash"/>
      <w:cols w:space="72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姚体简体">
    <w:panose1 w:val="02010601030101010101"/>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A7C36"/>
    <w:rsid w:val="05FA7C36"/>
    <w:rsid w:val="2C456EE3"/>
    <w:rsid w:val="4F1A7A8E"/>
    <w:rsid w:val="5F0E763A"/>
    <w:rsid w:val="7A48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2022-01-06T02:42:00Z</dcterms:created>
  <dc:creator>bm</dc:creator>
  <cp:lastModifiedBy>bm</cp:lastModifiedBy>
  <cp:lastPrinted>2022-01-14T07:32:14Z</cp:lastPrinted>
  <dcterms:modified xsi:type="dcterms:W3CDTF">2022-01-14T07:32:43Z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