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OLE_LINK4"/>
      <w:bookmarkStart w:id="1" w:name="OLE_LINK3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晋市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发改粮管发</w:t>
      </w:r>
      <w:r>
        <w:rPr>
          <w:rFonts w:hint="eastAsia" w:ascii="华文仿宋" w:hAnsi="华文仿宋" w:eastAsia="华文仿宋"/>
          <w:sz w:val="32"/>
          <w:szCs w:val="32"/>
        </w:rPr>
        <w:t>〔20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〕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rPr>
          <w:sz w:val="44"/>
          <w:szCs w:val="44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和改革委员会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关于转发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省粮食和物资储备局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做好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  <w:t>2021年度省级储备粮承储企业监督管理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评价工作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的通知》的通知</w:t>
      </w:r>
    </w:p>
    <w:bookmarkEnd w:id="0"/>
    <w:p>
      <w:pPr>
        <w:jc w:val="left"/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山西高平国家粮食储备库有限公司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630"/>
          <w:tab w:val="left" w:pos="84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现将省粮食和物资储备局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关于做好2021年度省级储备粮承储企业监督管理评价工作的通知》（晋粮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号）转发给你们，请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相关单位高度重视，按照年度工作任务要求，对2021年度省级储备粮安全管理工作开展自查自评，撰写自评报告，准备印证资料，并于3月28日前将相关资料报市发展和改革委员会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630"/>
          <w:tab w:val="left" w:pos="840"/>
        </w:tabs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 系 人：鲍慧姣</w:t>
      </w:r>
      <w:bookmarkStart w:id="2" w:name="_GoBack"/>
      <w:bookmarkEnd w:id="2"/>
    </w:p>
    <w:p>
      <w:pPr>
        <w:tabs>
          <w:tab w:val="left" w:pos="630"/>
          <w:tab w:val="left" w:pos="840"/>
        </w:tabs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联系电话：0356-2053596</w:t>
      </w:r>
    </w:p>
    <w:p>
      <w:pPr>
        <w:tabs>
          <w:tab w:val="left" w:pos="630"/>
          <w:tab w:val="left" w:pos="840"/>
          <w:tab w:val="center" w:pos="4153"/>
        </w:tabs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/>
          <w:sz w:val="32"/>
          <w:szCs w:val="32"/>
          <w:u w:color="FFFFFF" w:themeColor="background1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u w:color="FFFFFF" w:themeColor="background1"/>
          <w:lang w:val="en-US" w:eastAsia="zh-CN"/>
        </w:rPr>
        <w:instrText xml:space="preserve"> HYPERLINK "mailto:cqfjywk@163.com" </w:instrText>
      </w:r>
      <w:r>
        <w:rPr>
          <w:rFonts w:hint="eastAsia" w:ascii="仿宋" w:hAnsi="仿宋" w:eastAsia="仿宋"/>
          <w:sz w:val="32"/>
          <w:szCs w:val="32"/>
          <w:u w:color="FFFFFF" w:themeColor="background1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  <w:u w:color="FFFFFF" w:themeColor="background1"/>
          <w:lang w:val="en-US" w:eastAsia="zh-CN"/>
        </w:rPr>
        <w:t>cqfjywk@163.com</w:t>
      </w:r>
      <w:r>
        <w:rPr>
          <w:rFonts w:hint="eastAsia" w:ascii="仿宋" w:hAnsi="仿宋" w:eastAsia="仿宋"/>
          <w:sz w:val="32"/>
          <w:szCs w:val="32"/>
          <w:u w:color="FFFFFF" w:themeColor="background1"/>
          <w:lang w:val="en-US" w:eastAsia="zh-CN"/>
        </w:rPr>
        <w:fldChar w:fldCharType="end"/>
      </w: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</w:tabs>
        <w:ind w:left="1918" w:leftChars="304" w:hanging="1280" w:hangingChars="4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附件：1.</w:t>
      </w:r>
      <w:r>
        <w:rPr>
          <w:rFonts w:hint="eastAsia" w:ascii="仿宋" w:hAnsi="仿宋" w:eastAsia="仿宋"/>
          <w:sz w:val="32"/>
          <w:szCs w:val="32"/>
        </w:rPr>
        <w:t>省粮食和物资储备局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关于做好2021年度省级储备粮承储企业监督管理评价工作的通知》</w:t>
      </w:r>
    </w:p>
    <w:p>
      <w:pPr>
        <w:tabs>
          <w:tab w:val="left" w:pos="630"/>
          <w:tab w:val="left" w:pos="840"/>
          <w:tab w:val="center" w:pos="4153"/>
        </w:tabs>
        <w:ind w:left="2240" w:hanging="2240" w:hangingChars="7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2.2021年度省级储备粮承储企业监督管理评价</w:t>
      </w:r>
    </w:p>
    <w:p>
      <w:pPr>
        <w:tabs>
          <w:tab w:val="left" w:pos="630"/>
          <w:tab w:val="left" w:pos="840"/>
          <w:tab w:val="center" w:pos="4153"/>
        </w:tabs>
        <w:ind w:left="2235" w:leftChars="912" w:hanging="320" w:hangingChars="1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表</w:t>
      </w: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晋城市发展和改革委员会</w:t>
      </w: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2022年2月15日</w:t>
      </w:r>
    </w:p>
    <w:p>
      <w:pPr>
        <w:tabs>
          <w:tab w:val="left" w:pos="630"/>
          <w:tab w:val="left" w:pos="840"/>
          <w:tab w:val="center" w:pos="4153"/>
        </w:tabs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（此文主动公开）</w:t>
      </w: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30"/>
          <w:tab w:val="left" w:pos="840"/>
          <w:tab w:val="center" w:pos="4153"/>
        </w:tabs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0" w:firstLineChars="100"/>
      </w:pPr>
      <w:r>
        <w:rPr>
          <w:rFonts w:hint="eastAsia" w:ascii="华文仿宋" w:hAnsi="华文仿宋" w:eastAsia="华文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pt;height:0pt;width:423pt;z-index:251658240;mso-width-relative:page;mso-height-relative:page;" filled="f" stroked="t" coordsize="21600,21600" o:gfxdata="UEsDBAoAAAAAAIdO4kAAAAAAAAAAAAAAAAAEAAAAZHJzL1BLAwQUAAAACACHTuJAVace+tEAAAAF&#10;AQAADwAAAGRycy9kb3ducmV2LnhtbE2PTU/DMAyG70j8h8hIXCaWrIhp6pruAPTGhTHE1Wu8tqJx&#10;uib7gF+PgQOcrEev9fpxsTr7Xh1pjF1gC7OpAUVcB9dxY2HzUt0sQMWE7LAPTBY+KMKqvLwoMHfh&#10;xM90XKdGSQnHHC20KQ251rFuyWOchoFYsl0YPSbBsdFuxJOU+15nxsy1x47lQosD3bdUv68P3kKs&#10;XmlffU7qiXm7bQJl+4enR7T2+mpmlqASndPfMnzrizqU4rQNB3ZR9Rbm8kn6HZIu7jLh7Q/rstD/&#10;7csvUEsDBBQAAAAIAIdO4kAi4szS2AEAAJYDAAAOAAAAZHJzL2Uyb0RvYy54bWytU0uOEzEQ3SNx&#10;B8t70klQgGmlMwvCsEEw0jAHqPjTbck/uTzp5BJcAIkdrFiy5zYMx6DsZDJ8NgiRRaXsKr+q96p6&#10;eb5zlm1VQhN8x2eTKWfKiyCN7zt+/fbi0TPOMIOXYINXHd8r5Oerhw+WY2zVPAzBSpUYgXhsx9jx&#10;IefYNg2KQTnASYjKU1CH5CDTMfWNTDASurPNfDp90owhyZiCUIh0uz4E+aria61EfqM1qsxsx6m3&#10;XG2qdlNss1pC2yeIgxHHNuAfunBgPBU9Qa0hA7tJ5g8oZ0QKGHSeiOCaoLURqnIgNrPpb2yuBoiq&#10;ciFxMJ5kwv8HK15vLxMzkmbHmQdHI7p9/+Xbu4/fv34ge/v5E5sVkcaILeVexct0PCG5hfFOJ1f+&#10;iQvbVWH3J2HVLjNBl4vHT+ezKekv7mLN/cOYML9UwbHidNwaXzhDC9tXmKkYpd6llGvr2djxs8V8&#10;QXBAK6MtZHJdJBLo+/oWgzXywlhbXmDqN89tYlsoS1B/hRLh/pJWiqwBh0NeDR3WY1AgX3jJ8j6S&#10;PJ72mJcWnJKcWUVrXzwChDaDsX+TSaWtpw6Kqgcdi7cJck/DuInJ9AMpUYWvOTT82u9xUct2/Xyu&#10;SPef0+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ace+tEAAAAFAQAADwAAAAAAAAABACAAAAAi&#10;AAAAZHJzL2Rvd25yZXYueG1sUEsBAhQAFAAAAAgAh07iQCLizNLYAQAAlgMAAA4AAAAAAAAAAQAg&#10;AAAAI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396240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1.2pt;height:0pt;width:423pt;z-index:251659264;mso-width-relative:page;mso-height-relative:page;" filled="f" stroked="t" coordsize="21600,21600" o:gfxdata="UEsDBAoAAAAAAIdO4kAAAAAAAAAAAAAAAAAEAAAAZHJzL1BLAwQUAAAACACHTuJA893wc9QAAAAH&#10;AQAADwAAAGRycy9kb3ducmV2LnhtbE2PT0/DMAzF70h8h8hIXKYtWYFpKk13AHrjwgbi6jVeW9E4&#10;XZP9gU+PEQc4WX7Pev69YnX2vTrSGLvAFuYzA4q4Dq7jxsLrppouQcWE7LAPTBY+KcKqvLwoMHfh&#10;xC90XKdGSQjHHC20KQ251rFuyWOchYFYvF0YPSZZx0a7EU8S7nudGbPQHjuWDy0O9NBS/bE+eAux&#10;eqN99TWpJ+b9pgmU7R+fn9Da66u5uQeV6Jz+juEHX9ChFKZtOLCLqrewkCZJRnYLSuzlXSbC9lfQ&#10;ZaH/85ffUEsDBBQAAAAIAIdO4kARX2Bl2gEAAJYDAAAOAAAAZHJzL2Uyb0RvYy54bWytU0uOEzEQ&#10;3SNxB8t70p1GAaaVziwIwwbBSMMcoGK7uy35J5cnnVyCCyCxgxVL9tyG4RiUnUyGzwYhelFddpVf&#10;1XsuL8931rCtiqi96/h8VnOmnPBSu6Hj128vHj3jDBM4CcY71fG9Qn6+evhgOYVWNX70RqrICMRh&#10;O4WOjymFtqpQjMoCznxQjoK9jxYSLeNQyQgToVtTNXX9pJp8lCF6oRBpd30I8lXB73sl0pu+R5WY&#10;6Tj1loqNxW6yrVZLaIcIYdTi2Ab8QxcWtKOiJ6g1JGA3Uf8BZbWIHn2fZsLbyve9FqpwIDbz+jc2&#10;VyMEVbiQOBhOMuH/gxWvt5eRadnxhjMHlq7o9v2Xb+8+fv/6gezt50+sySJNAVvKvQqX8bhCcjPj&#10;XR9t/hMXtivC7k/Cql1igjYXj58285r0F3ex6v5giJheKm9ZdjputMucoYXtK0xUjFLvUvK2cWzq&#10;+NmiWRAc0Mj0BhK5NhAJdEM5i95oeaGNyScwDpvnJrIt5CEoX6ZEuL+k5SJrwPGQV0KH8RgVyBdO&#10;srQPJI+jOea5BaskZ0bR2GePAKFNoM3fZFJp46iDrOpBx+xtvNzTZdyEqIeRlJiXLnOELr/0exzU&#10;PF0/rwvS/X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z3fBz1AAAAAcBAAAPAAAAAAAAAAEA&#10;IAAAACIAAABkcnMvZG93bnJldi54bWxQSwECFAAUAAAACACHTuJAEV9gZd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sz w:val="28"/>
          <w:szCs w:val="28"/>
        </w:rPr>
        <w:t xml:space="preserve">晋城市发展和改革委员会办公室 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 xml:space="preserve">    20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22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15</w:t>
      </w:r>
      <w:r>
        <w:rPr>
          <w:rFonts w:hint="eastAsia" w:ascii="华文仿宋" w:hAnsi="华文仿宋" w:eastAsia="华文仿宋"/>
          <w:sz w:val="28"/>
          <w:szCs w:val="28"/>
        </w:rPr>
        <w:t>日印发</w:t>
      </w:r>
      <w:bookmarkEnd w:id="1"/>
    </w:p>
    <w:sectPr>
      <w:footerReference r:id="rId5" w:type="first"/>
      <w:headerReference r:id="rId3" w:type="default"/>
      <w:footerReference r:id="rId4" w:type="default"/>
      <w:pgSz w:w="11906" w:h="16838"/>
      <w:pgMar w:top="1491" w:right="1800" w:bottom="1098" w:left="1800" w:header="851" w:footer="11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71"/>
        <w:tab w:val="clear" w:pos="4153"/>
      </w:tabs>
      <w:rPr>
        <w:rFonts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709C"/>
    <w:rsid w:val="4CD67955"/>
    <w:rsid w:val="6DA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2022-02-17T02:57:00Z</dcterms:created>
  <dc:creator>LENOVO</dc:creator>
  <cp:lastModifiedBy>bm</cp:lastModifiedBy>
  <cp:lastPrinted>2022-02-17T08:15:46Z</cp:lastPrinted>
  <dcterms:modified xsi:type="dcterms:W3CDTF">2022-02-17T08:16:56Z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