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rFonts w:eastAsia="仿宋_GB2312"/>
          <w:sz w:val="32"/>
          <w:szCs w:val="32"/>
        </w:rPr>
      </w:pPr>
    </w:p>
    <w:p>
      <w:pPr>
        <w:spacing w:line="60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eastAsia="仿宋_GB2312"/>
          <w:sz w:val="32"/>
          <w:szCs w:val="32"/>
        </w:rPr>
      </w:pPr>
    </w:p>
    <w:p>
      <w:pPr>
        <w:ind w:right="23" w:rightChars="11"/>
        <w:jc w:val="center"/>
        <w:rPr>
          <w:rFonts w:ascii="仿宋" w:hAnsi="仿宋" w:eastAsia="仿宋"/>
          <w:sz w:val="32"/>
          <w:szCs w:val="32"/>
        </w:rPr>
      </w:pPr>
      <w:r>
        <w:rPr>
          <w:rFonts w:ascii="仿宋" w:hAnsi="仿宋" w:eastAsia="仿宋"/>
          <w:sz w:val="32"/>
          <w:szCs w:val="32"/>
        </w:rPr>
        <w:t>晋市发改</w:t>
      </w:r>
      <w:r>
        <w:rPr>
          <w:rFonts w:hint="eastAsia" w:ascii="仿宋" w:hAnsi="仿宋" w:eastAsia="仿宋"/>
          <w:sz w:val="32"/>
          <w:szCs w:val="32"/>
          <w:lang w:eastAsia="zh-CN"/>
        </w:rPr>
        <w:t>粮管发</w:t>
      </w:r>
      <w:r>
        <w:rPr>
          <w:rFonts w:ascii="仿宋" w:hAnsi="仿宋" w:eastAsia="仿宋"/>
          <w:sz w:val="32"/>
          <w:szCs w:val="32"/>
        </w:rPr>
        <w:t>〔20</w:t>
      </w:r>
      <w:r>
        <w:rPr>
          <w:rFonts w:hint="eastAsia" w:ascii="仿宋" w:hAnsi="仿宋" w:eastAsia="仿宋"/>
          <w:sz w:val="32"/>
          <w:szCs w:val="32"/>
          <w:lang w:val="en-US" w:eastAsia="zh-CN"/>
        </w:rPr>
        <w:t>22</w:t>
      </w:r>
      <w:r>
        <w:rPr>
          <w:rFonts w:ascii="仿宋" w:hAnsi="仿宋" w:eastAsia="仿宋"/>
          <w:sz w:val="32"/>
          <w:szCs w:val="32"/>
        </w:rPr>
        <w:t>〕</w:t>
      </w:r>
      <w:r>
        <w:rPr>
          <w:rFonts w:hint="eastAsia" w:ascii="仿宋" w:hAnsi="仿宋" w:eastAsia="仿宋"/>
          <w:sz w:val="32"/>
          <w:szCs w:val="32"/>
          <w:lang w:val="en-US" w:eastAsia="zh-CN"/>
        </w:rPr>
        <w:t>121</w:t>
      </w:r>
      <w:r>
        <w:rPr>
          <w:rFonts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eastAsia="仿宋_GB2312"/>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eastAsia="仿宋_GB2312"/>
          <w:sz w:val="21"/>
          <w:szCs w:val="21"/>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晋城市发展和改革委员会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关于申报</w:t>
      </w:r>
      <w:r>
        <w:rPr>
          <w:rFonts w:hint="eastAsia" w:ascii="方正小标宋简体" w:hAnsi="方正小标宋简体" w:eastAsia="方正小标宋简体" w:cs="方正小标宋简体"/>
          <w:sz w:val="44"/>
          <w:szCs w:val="44"/>
          <w:lang w:val="en-US" w:eastAsia="zh-CN"/>
        </w:rPr>
        <w:t>2022年主食糕品产业集群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各县（市、区）发改局：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为大力推进我市主食糕品产业集群建设，促进我市粮食产业经济的发展</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根据省粮食和物资储备局《关于做好2022年主食糕品产业集群项目库完善工作的通知》</w:t>
      </w:r>
      <w:r>
        <w:rPr>
          <w:rFonts w:hint="eastAsia" w:ascii="仿宋" w:hAnsi="仿宋" w:eastAsia="仿宋" w:cs="仿宋"/>
          <w:sz w:val="32"/>
          <w:szCs w:val="32"/>
          <w:lang w:val="en-US" w:eastAsia="zh-CN"/>
        </w:rPr>
        <w:t>(晋粮产字</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34号)</w:t>
      </w:r>
      <w:r>
        <w:rPr>
          <w:rFonts w:hint="eastAsia" w:ascii="仿宋_GB2312" w:hAnsi="仿宋_GB2312" w:eastAsia="仿宋_GB2312" w:cs="仿宋_GB2312"/>
          <w:sz w:val="32"/>
          <w:szCs w:val="32"/>
          <w:lang w:val="en-US" w:eastAsia="zh-CN"/>
        </w:rPr>
        <w:t>，请各县（市、区）高度重视，积极组织企业申报项目。现就有关事项通知如下：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格项目审核。此次申报项目为2022年实施项目，项目建设重点方向为：主食糕品产业各类加工企业（含面粉加工企业）的仓储建设、冷链物流和技术升级改造，具体包括：原粮库、成品库，冷链储存和运输，加工车间改造主设备技术提升。项目建设周期为一年，实际开工时间不得早于2022年1月份。原则上自资金下达之日起，一年内建成投产，各县（市、区）</w:t>
      </w:r>
      <w:bookmarkStart w:id="0" w:name="_GoBack"/>
      <w:bookmarkEnd w:id="0"/>
      <w:r>
        <w:rPr>
          <w:rFonts w:hint="eastAsia" w:ascii="仿宋_GB2312" w:hAnsi="仿宋_GB2312" w:eastAsia="仿宋_GB2312" w:cs="仿宋_GB2312"/>
          <w:sz w:val="32"/>
          <w:szCs w:val="32"/>
          <w:lang w:val="en-US" w:eastAsia="zh-CN"/>
        </w:rPr>
        <w:t>以前期项目储备为基础，重点审核项目建设是否符合扶持方向，投资概算是否合理，投资规模是否与企业自筹能力相适应，项目是否准备成熟等内容，择优确定项目。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强化绩效导向。按照“建立全方位，全过程、全覆盖预算绩效管理体系”的要求，项目实施要强化绩效目标管理。制定区域绩效目标。对于完善项目库各县（市、区）要参照省级绩效目标指标体系，明确本县（市、区）区域绩效目标和各企业项目绩效目标，并形成绩效目标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担项目建设的企业应具备条件：有注册商标和品牌，市场开拓能力强，具有行业带动力和市场影响力；能够落实企业自筹资金，近2年内不得有不良信用记录，社会信用良好，无相关违法违规行为；产品符合国家产业政策、环保政策，并获得相关质量管理标准体系认证，近2年内没有发生产品质量安全事件及安全生产事故。企业产业链条较为完整，在辐射带动农户增收、助力乡村产业兴旺和脱贫攻坚战略等方面有较好的辐射带动作用的优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2.项目建设内容符合重点支持方向，资金测算合理，进度安排明确，绩效目标可考核，项目可行性强。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三、有关事项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1.各县（市、区）发改局以正式文件于3月10日前将《主食糕品产业集群项目库汇总表》、《山西主食糕品产业集群项目区域绩效目标表》，以及项目绩效目标报告报送至市发改委粮食管理科，电子版发送至邮箱。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2.各县（市、区）要结合区域产业发展特点和企业资金自筹能力，科学评估项目的必要性和可行性，综合判断是否予以扶持。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联系人：韩君健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联系电话：2069826   18535626700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olor w:val="000000"/>
          <w:sz w:val="32"/>
          <w:szCs w:val="32"/>
          <w:u w:val="none"/>
          <w:lang w:val="en-US" w:eastAsia="zh-CN"/>
        </w:rPr>
      </w:pPr>
      <w:r>
        <w:rPr>
          <w:rFonts w:hint="eastAsia" w:ascii="仿宋_GB2312" w:hAnsi="仿宋_GB2312" w:eastAsia="仿宋_GB2312" w:cs="仿宋_GB2312"/>
          <w:sz w:val="32"/>
          <w:szCs w:val="32"/>
          <w:lang w:val="en-US" w:eastAsia="zh-CN"/>
        </w:rPr>
        <w:t>邮  箱：</w:t>
      </w:r>
      <w:r>
        <w:rPr>
          <w:rFonts w:hint="eastAsia" w:ascii="仿宋_GB2312" w:hAnsi="仿宋_GB2312" w:eastAsia="仿宋_GB2312" w:cs="仿宋_GB2312"/>
          <w:b w:val="0"/>
          <w:bCs w:val="0"/>
          <w:i w:val="0"/>
          <w:iCs w:val="0"/>
          <w:color w:val="000000"/>
          <w:sz w:val="32"/>
          <w:szCs w:val="32"/>
          <w:u w:val="none"/>
          <w:lang w:val="en-US" w:eastAsia="zh-CN"/>
        </w:rPr>
        <w:fldChar w:fldCharType="begin"/>
      </w:r>
      <w:r>
        <w:rPr>
          <w:rFonts w:hint="eastAsia" w:ascii="仿宋_GB2312" w:hAnsi="仿宋_GB2312" w:eastAsia="仿宋_GB2312" w:cs="仿宋_GB2312"/>
          <w:b w:val="0"/>
          <w:bCs w:val="0"/>
          <w:i w:val="0"/>
          <w:iCs w:val="0"/>
          <w:color w:val="000000"/>
          <w:sz w:val="32"/>
          <w:szCs w:val="32"/>
          <w:u w:val="none"/>
          <w:lang w:val="en-US" w:eastAsia="zh-CN"/>
        </w:rPr>
        <w:instrText xml:space="preserve"> HYPERLINK "mailto:jcsfgwlgk@163.com" </w:instrText>
      </w:r>
      <w:r>
        <w:rPr>
          <w:rFonts w:hint="eastAsia" w:ascii="仿宋_GB2312" w:hAnsi="仿宋_GB2312" w:eastAsia="仿宋_GB2312" w:cs="仿宋_GB2312"/>
          <w:b w:val="0"/>
          <w:bCs w:val="0"/>
          <w:i w:val="0"/>
          <w:iCs w:val="0"/>
          <w:color w:val="000000"/>
          <w:sz w:val="32"/>
          <w:szCs w:val="32"/>
          <w:u w:val="none"/>
          <w:lang w:val="en-US" w:eastAsia="zh-CN"/>
        </w:rPr>
        <w:fldChar w:fldCharType="separate"/>
      </w:r>
      <w:r>
        <w:rPr>
          <w:rStyle w:val="7"/>
          <w:rFonts w:hint="eastAsia" w:ascii="仿宋_GB2312" w:hAnsi="仿宋_GB2312" w:eastAsia="仿宋_GB2312" w:cs="仿宋_GB2312"/>
          <w:b w:val="0"/>
          <w:bCs w:val="0"/>
          <w:i w:val="0"/>
          <w:iCs w:val="0"/>
          <w:color w:val="000000"/>
          <w:sz w:val="32"/>
          <w:szCs w:val="32"/>
          <w:u w:val="none"/>
          <w:lang w:val="en-US" w:eastAsia="zh-CN"/>
        </w:rPr>
        <w:t>jcsfgwlgk@163.com</w:t>
      </w:r>
      <w:r>
        <w:rPr>
          <w:rFonts w:hint="eastAsia" w:ascii="仿宋_GB2312" w:hAnsi="仿宋_GB2312" w:eastAsia="仿宋_GB2312" w:cs="仿宋_GB2312"/>
          <w:b w:val="0"/>
          <w:bCs w:val="0"/>
          <w:i w:val="0"/>
          <w:iCs w:val="0"/>
          <w:color w:val="000000"/>
          <w:sz w:val="32"/>
          <w:szCs w:val="32"/>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i w:val="0"/>
          <w:iCs w:val="0"/>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附件：1.主食糕品产业集群项目库汇总表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2.山西主食糕品产业集群项目区域绩效目标表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520" w:firstLineChars="1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晋城市发展和改革委员会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w:t>
      </w:r>
      <w:r>
        <w:rPr>
          <w:rFonts w:hint="default" w:ascii="仿宋_GB2312" w:hAnsi="仿宋_GB2312" w:eastAsia="仿宋_GB2312" w:cs="仿宋_GB2312"/>
          <w:sz w:val="32"/>
          <w:szCs w:val="32"/>
          <w:lang w:val="en" w:eastAsia="zh-CN"/>
        </w:rPr>
        <w:t>8</w:t>
      </w:r>
      <w:r>
        <w:rPr>
          <w:rFonts w:hint="eastAsia" w:ascii="仿宋_GB2312" w:hAnsi="仿宋_GB2312" w:eastAsia="仿宋_GB2312" w:cs="仿宋_GB2312"/>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pStyle w:val="2"/>
      </w:pPr>
    </w:p>
    <w:p>
      <w:pPr>
        <w:pStyle w:val="2"/>
        <w:ind w:left="0" w:leftChars="0" w:firstLine="0" w:firstLineChars="0"/>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ind w:left="0" w:leftChars="0" w:firstLine="0" w:firstLineChars="0"/>
      </w:pPr>
    </w:p>
    <w:p>
      <w:pPr>
        <w:spacing w:line="440" w:lineRule="exact"/>
        <w:rPr>
          <w:rFonts w:eastAsia="仿宋_GB2312"/>
          <w:sz w:val="28"/>
          <w:szCs w:val="28"/>
        </w:rPr>
      </w:pPr>
    </w:p>
    <w:p>
      <w:pPr>
        <w:spacing w:line="500" w:lineRule="exact"/>
        <w:ind w:firstLine="280" w:firstLineChars="100"/>
      </w:pP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12065</wp:posOffset>
                </wp:positionV>
                <wp:extent cx="53721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0.95pt;height:0pt;width:423pt;z-index:251659264;mso-width-relative:page;mso-height-relative:page;" filled="f" stroked="t" coordsize="21600,21600" o:gfxdata="UEsDBAoAAAAAAIdO4kAAAAAAAAAAAAAAAAAEAAAAZHJzL1BLAwQUAAAACACHTuJAvwlynNIAAAAF&#10;AQAADwAAAGRycy9kb3ducmV2LnhtbE2PTU/DMAyG70j8h8hIXKYtWRHTVpruAPTGhQ3E1WtMW9E4&#10;XZN9wK/HcIHj49d6/bhYn32vjjTGLrCF+cyAIq6D67ix8LKtpktQMSE77AOThU+KsC4vLwrMXTjx&#10;Mx03qVFSwjFHC21KQ651rFvyGGdhIJbsPYwek+DYaDfiScp9rzNjFtpjx3KhxYHuW6o/NgdvIVav&#10;tK++JvXEvN00gbL9w9MjWnt9NTd3oBKd098y/OiLOpTitAsHdlH1FhbySZLxCpSky9tMePfLuiz0&#10;f/vyG1BLAwQUAAAACACHTuJAjAkcN9kBAACWAwAADgAAAGRycy9lMm9Eb2MueG1srVNLjhMxEN0j&#10;cQfLe9JJUPi00pnFhGGDIBJwgIo/3Zb8k8uTTi7BBZDYwYole27DcAzKTibDZ4MQWVTKrvKreq+q&#10;lxd7Z9lOJTTBd3w2mXKmvAjS+L7jb99cPXjCGWbwEmzwquMHhfxidf/ecoytmochWKkSIxCP7Rg7&#10;PuQc26ZBMSgHOAlReQrqkBxkOqa+kQlGQne2mU+nj5oxJBlTEAqRbtfHIF9VfK2VyK+0RpWZ7Tj1&#10;lqtN1W6LbVZLaPsEcTDi1Ab8QxcOjKeiZ6g1ZGDXyfwB5YxIAYPOExFcE7Q2QlUOxGY2/Y3N6wGi&#10;qlxIHIxnmfD/wYqXu01iRtLsOPPgaEQ37798e/fx+9cPZG8+f2KzItIYsaXcS79JpxPGTSqM9zq5&#10;8k9c2L4KezgLq/aZCbpcPHw8n01Jf3Eba+4exoT5uQqOFafj1vjCGVrYvcBMxSj1NqVcW8/Gjj9d&#10;zBcEB7Qy2kIm10Uigb6vbzFYI6+MteUFpn57aRPbQVmC+iuUCPeXtFJkDTgc82rouB6DAvnMS5YP&#10;keTxtMe8tOCU5MwqWvviESC0GYz9m0wqbT11UFQ96li8bZAHGsZ1TKYfSIkqfM2h4dd+T4tatuvn&#10;c0W6+5x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XKc0gAAAAUBAAAPAAAAAAAAAAEAIAAA&#10;ACIAAABkcnMvZG93bnJldi54bWxQSwECFAAUAAAACACHTuJAjAkcN9kBAACWAwAADgAAAAAAAAAB&#10;ACAAAAAhAQAAZHJzL2Uyb0RvYy54bWxQSwUGAAAAAAYABgBZAQAAbAUAAAAA&#10;">
                <v:fill on="f" focussize="0,0"/>
                <v:stroke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396240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31.2pt;height:0pt;width:423pt;z-index:251658240;mso-width-relative:page;mso-height-relative:page;" filled="f" stroked="t" coordsize="21600,21600" o:gfxdata="UEsDBAoAAAAAAIdO4kAAAAAAAAAAAAAAAAAEAAAAZHJzL1BLAwQUAAAACACHTuJA/tiDYdMAAAAH&#10;AQAADwAAAGRycy9kb3ducmV2LnhtbE2Oy07DMBBF90j8gzVIbCpqN7RVFeJ0AWTHhhbEdhoPSUQ8&#10;TmP3AV/PIBawvA/de4r12ffqSGPsAluYTQ0o4jq4jhsLL9vqZgUqJmSHfWCy8EkR1uXlRYG5Cyd+&#10;puMmNUpGOOZooU1pyLWOdUse4zQMxJK9h9FjEjk22o14knHf68yYpfbYsTy0ONB9S/XH5uAtxOqV&#10;9tXXpJ6Yt9smULZ/eHpEa6+vZuYOVKJz+ivDD76gQylMu3BgF1VvYb6QooVlNgcl8WphxNj9Gros&#10;9H/+8htQSwMEFAAAAAgAh07iQL+0sIDaAQAAlgMAAA4AAABkcnMvZTJvRG9jLnhtbK1TS44TMRDd&#10;I3EHy3vSnUbh00pnFhOGDYJIwAEqtrvbkn9yedLJJbgAEjtYsWTPbRiOQdnJZPhsEKIX1WVX+VW9&#10;5/LyYm8N26mI2ruOz2c1Z8oJL7UbOv72zdWDJ5xhAifBeKc6flDIL1b37y2n0KrGj95IFRmBOGyn&#10;0PExpdBWFYpRWcCZD8pRsPfRQqJlHCoZYSJ0a6qmrh9Vk48yRC8UIu2uj0G+Kvh9r0R61feoEjMd&#10;p95SsbHYbbbVagntECGMWpzagH/owoJ2VPQMtYYE7DrqP6CsFtGj79NMeFv5vtdCFQ7EZl7/xub1&#10;CEEVLiQOhrNM+P9gxcvdJjItO95w5sDSFd28//Lt3cfvXz+Qvfn8iTVZpClgS7mXbhNPKwybmBnv&#10;+2jzn7iwfRH2cBZW7RMTtLl4+LiZ16S/uI1VdwdDxPRcecuy03GjXeYMLexeYKJilHqbkreNY1PH&#10;ny6aBcEBjUxvIJFrA5FAN5Sz6I2WV9qYfALjsL00ke0gD0H5MiXC/SUtF1kDjse8EjqOx6hAPnOS&#10;pUMgeRzNMc8tWCU5M4rGPnsECG0Cbf4mk0obRx1kVY86Zm/r5YEu4zpEPYykxLx0mSN0+aXf06Dm&#10;6fp5XZDuntP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7Yg2HTAAAABwEAAA8AAAAAAAAAAQAg&#10;AAAAIgAAAGRycy9kb3ducmV2LnhtbFBLAQIUABQAAAAIAIdO4kC/tLCA2gEAAJYDAAAOAAAAAAAA&#10;AAEAIAAAACIBAABkcnMvZTJvRG9jLnhtbFBLBQYAAAAABgAGAFkBAABuBQAAAAA=&#10;">
                <v:fill on="f" focussize="0,0"/>
                <v:stroke color="#000000" joinstyle="round"/>
                <v:imagedata o:title=""/>
                <o:lock v:ext="edit" aspectratio="f"/>
              </v:line>
            </w:pict>
          </mc:Fallback>
        </mc:AlternateContent>
      </w:r>
      <w:r>
        <w:rPr>
          <w:rFonts w:eastAsia="仿宋_GB2312"/>
          <w:sz w:val="28"/>
          <w:szCs w:val="28"/>
        </w:rPr>
        <w:t>晋城市发展和改革委员会</w:t>
      </w:r>
      <w:r>
        <w:rPr>
          <w:rFonts w:hint="eastAsia" w:eastAsia="仿宋_GB2312"/>
          <w:sz w:val="28"/>
          <w:szCs w:val="28"/>
          <w:lang w:eastAsia="zh-CN"/>
        </w:rPr>
        <w:t>办公室</w:t>
      </w:r>
      <w:r>
        <w:rPr>
          <w:rFonts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t xml:space="preserve"> 20</w:t>
      </w:r>
      <w:r>
        <w:rPr>
          <w:rFonts w:hint="eastAsia" w:eastAsia="仿宋_GB2312"/>
          <w:sz w:val="28"/>
          <w:szCs w:val="28"/>
          <w:lang w:val="en-US" w:eastAsia="zh-CN"/>
        </w:rPr>
        <w:t>22</w:t>
      </w:r>
      <w:r>
        <w:rPr>
          <w:rFonts w:eastAsia="仿宋_GB2312"/>
          <w:sz w:val="28"/>
          <w:szCs w:val="28"/>
        </w:rPr>
        <w:t>年</w:t>
      </w:r>
      <w:r>
        <w:rPr>
          <w:rFonts w:hint="eastAsia" w:eastAsia="仿宋_GB2312"/>
          <w:sz w:val="28"/>
          <w:szCs w:val="28"/>
          <w:lang w:val="en-US" w:eastAsia="zh-CN"/>
        </w:rPr>
        <w:t>3</w:t>
      </w:r>
      <w:r>
        <w:rPr>
          <w:rFonts w:eastAsia="仿宋_GB2312"/>
          <w:sz w:val="28"/>
          <w:szCs w:val="28"/>
        </w:rPr>
        <w:t>月</w:t>
      </w:r>
      <w:r>
        <w:rPr>
          <w:rFonts w:hint="eastAsia" w:eastAsia="仿宋_GB2312"/>
          <w:sz w:val="28"/>
          <w:szCs w:val="28"/>
          <w:lang w:val="en-US" w:eastAsia="zh-CN"/>
        </w:rPr>
        <w:t>8</w:t>
      </w:r>
      <w:r>
        <w:rPr>
          <w:rFonts w:eastAsia="仿宋_GB2312"/>
          <w:sz w:val="28"/>
          <w:szCs w:val="28"/>
        </w:rPr>
        <w:t>日印发</w:t>
      </w:r>
    </w:p>
    <w:sectPr>
      <w:headerReference r:id="rId3" w:type="default"/>
      <w:footerReference r:id="rId4" w:type="default"/>
      <w:pgSz w:w="11907" w:h="16840"/>
      <w:pgMar w:top="1588" w:right="1474" w:bottom="1758" w:left="1588" w:header="851" w:footer="102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ahoma">
    <w:panose1 w:val="020B0604030504040204"/>
    <w:charset w:val="86"/>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6"/>
        <w:rFonts w:hint="eastAsia"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- 2 -</w:t>
    </w:r>
    <w:r>
      <w:rPr>
        <w:rFonts w:hint="eastAsia" w:ascii="仿宋_GB2312" w:eastAsia="仿宋_GB2312"/>
        <w:sz w:val="28"/>
        <w:szCs w:val="28"/>
      </w:rPr>
      <w:fldChar w:fldCharType="end"/>
    </w:r>
  </w:p>
  <w:p>
    <w:pPr>
      <w:pStyle w:val="3"/>
      <w:ind w:right="360" w:firstLine="360"/>
      <w:rPr>
        <w:rFonts w:hint="eastAsia" w:ascii="仿宋_GB2312" w:eastAsia="仿宋_GB2312"/>
        <w:sz w:val="28"/>
        <w:szCs w:val="28"/>
      </w:rP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34463"/>
    <w:rsid w:val="0A2C01E6"/>
    <w:rsid w:val="16317870"/>
    <w:rsid w:val="1C333103"/>
    <w:rsid w:val="30C00F6D"/>
    <w:rsid w:val="311E1B89"/>
    <w:rsid w:val="37134463"/>
    <w:rsid w:val="572D6585"/>
    <w:rsid w:val="7337310C"/>
    <w:rsid w:val="74DD6680"/>
    <w:rsid w:val="7D1E58D9"/>
    <w:rsid w:val="7EF11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Times New Roman"/>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2021-01-20T08:09:00Z</dcterms:created>
  <dc:creator>bm</dc:creator>
  <cp:lastModifiedBy>bm</cp:lastModifiedBy>
  <cp:lastPrinted>2022-03-08T09:50:49Z</cp:lastPrinted>
  <dcterms:modified xsi:type="dcterms:W3CDTF">2022-03-08T09:51:01Z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