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eastAsia="黑体"/>
          <w:color w:val="333333"/>
          <w:sz w:val="44"/>
          <w:szCs w:val="44"/>
          <w:shd w:val="clear" w:color="auto" w:fill="FFFFFF"/>
        </w:rPr>
        <w:t>自然资源部 国家保密局关于印发《测绘地理信息管理工作国家秘密范围的规定》的通知</w:t>
      </w:r>
    </w:p>
    <w:p>
      <w:pPr>
        <w:widowControl/>
        <w:shd w:val="clear" w:color="auto" w:fill="FFFFFF"/>
        <w:spacing w:line="600" w:lineRule="atLeast"/>
        <w:jc w:val="center"/>
        <w:rPr>
          <w:rFonts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自然资发【2020】95号</w:t>
      </w:r>
    </w:p>
    <w:p>
      <w:pPr>
        <w:widowControl/>
        <w:shd w:val="clear" w:color="auto" w:fill="FFFFFF"/>
        <w:wordWrap w:val="0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各省、自治区、直辖市自然资源主管部门、保密局，新疆生产建设兵团自然资源局、保密局：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现将《测绘地理信息管理工作国家秘密范围的规定》印发给你们，请遵照执行。</w:t>
      </w:r>
    </w:p>
    <w:p>
      <w:pPr>
        <w:widowControl/>
        <w:shd w:val="clear" w:color="auto" w:fill="FFFFFF"/>
        <w:wordWrap w:val="0"/>
        <w:spacing w:line="450" w:lineRule="atLeast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自然资源部  国家保密局    </w:t>
      </w:r>
    </w:p>
    <w:p>
      <w:pPr>
        <w:widowControl/>
        <w:shd w:val="clear" w:color="auto" w:fill="FFFFFF"/>
        <w:wordWrap w:val="0"/>
        <w:spacing w:line="450" w:lineRule="atLeast"/>
        <w:jc w:val="righ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2020年6月18日      </w:t>
      </w:r>
    </w:p>
    <w:p>
      <w:pPr>
        <w:widowControl/>
        <w:shd w:val="clear" w:color="auto" w:fill="FFFFFF"/>
        <w:wordWrap w:val="0"/>
        <w:spacing w:line="450" w:lineRule="atLeast"/>
        <w:jc w:val="center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测绘地理信息管理工作国家秘密范围的规定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第一条  根据《中华人民共和国保守国家秘密法》和《中华人民共和国测绘法》有关规定，制定本规定。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第二条  测绘地理信息管理工作国家秘密包括：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（一）绝密级事项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1.泄露后会对国家安全、利益和领土主权及海洋权益造成特别严重威胁或者损害的；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2.泄露后会对国家重要军事设施、国家安全警卫目标造成特别严重威胁或者损害的；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3.泄露后会对国家整体军事防御能力造成特别严重威胁或者损害的。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（二）机密级事项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1.泄露后会对国家安全、利益和领土主权及海洋权益造成严重威胁或者损害的；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2.泄露后会对国家重要军事设施、国家安全警卫目标造成严重威胁或者损害的；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3.泄露后会对国家整体军事防御能力造成严重威胁或者损害的；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4.泄露后会对社会稳定和民族团结造成严重损害的。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（三）秘密级事项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1.泄露后会对国家安全、利益和领土主权及海洋权益造成威胁或者损害的；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2.泄露后会对国家重要军事设施、国家安全警卫目标造成威胁或者损害的；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3.泄露后会对国家局部军事防御能力造成损害的；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4.泄露后会对国家测绘地理信息核心技术水平、知识产权保护造成损害的；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5.泄露后会对社会稳定和民族团结造成损害的。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第三条  测绘地理信息管理工作中涉及其他部门或者行业的国家秘密，应当按照相关国家秘密范围的规定定密。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第四条  本规定由自然资源部和国家保密局负责解释。</w:t>
      </w:r>
    </w:p>
    <w:p>
      <w:pPr>
        <w:widowControl/>
        <w:shd w:val="clear" w:color="auto" w:fill="FFFFFF"/>
        <w:wordWrap w:val="0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　　第五条  本规定自2020年7月1日起施行。2003年12月23日国家测绘局、国家保密局联合印发的《关于印发&lt;测绘管理工作国家秘密范围的规定&gt;的通知》（国测办字〔2003〕17号）同时废止。</w:t>
      </w:r>
    </w:p>
    <w:p>
      <w:pPr>
        <w:widowControl/>
        <w:shd w:val="clear" w:color="auto" w:fill="FFFFFF"/>
        <w:spacing w:line="450" w:lineRule="atLeast"/>
        <w:jc w:val="left"/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450" w:lineRule="atLeast"/>
        <w:jc w:val="left"/>
        <w:rPr>
          <w:rStyle w:val="6"/>
          <w:rFonts w:hint="eastAsia" w:ascii="微软雅黑" w:hAnsi="微软雅黑" w:eastAsia="微软雅黑" w:cs="宋体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4"/>
          <w:szCs w:val="24"/>
        </w:rPr>
        <w:t>附件  :</w: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u w:val="none"/>
        </w:rPr>
        <w:fldChar w:fldCharType="begin"/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u w:val="none"/>
        </w:rPr>
        <w:instrText xml:space="preserve"> HYPERLINK "测绘地理信息管理工作国家秘密目录.doc" </w:instrText>
      </w:r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u w:val="none"/>
        </w:rPr>
        <w:fldChar w:fldCharType="separate"/>
      </w:r>
      <w:r>
        <w:rPr>
          <w:rStyle w:val="6"/>
          <w:rFonts w:hint="eastAsia" w:ascii="微软雅黑" w:hAnsi="微软雅黑" w:eastAsia="微软雅黑" w:cs="宋体"/>
          <w:kern w:val="0"/>
          <w:sz w:val="24"/>
          <w:szCs w:val="24"/>
        </w:rPr>
        <w:t>测绘地理信息管理工作国家秘密目录.doc</w:t>
      </w:r>
      <w:r>
        <w:rPr>
          <w:rStyle w:val="6"/>
          <w:rFonts w:hint="eastAsia" w:ascii="微软雅黑" w:hAnsi="微软雅黑" w:eastAsia="微软雅黑" w:cs="宋体"/>
          <w:kern w:val="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p>
      <w:r>
        <w:rPr>
          <w:rFonts w:hint="eastAsia" w:ascii="微软雅黑" w:hAnsi="微软雅黑" w:eastAsia="微软雅黑" w:cs="宋体"/>
          <w:color w:val="auto"/>
          <w:kern w:val="0"/>
          <w:sz w:val="24"/>
          <w:szCs w:val="24"/>
          <w:u w:val="none"/>
        </w:rPr>
        <w:fldChar w:fldCharType="end"/>
      </w:r>
      <w:r>
        <w:t>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359"/>
    <w:rsid w:val="00251110"/>
    <w:rsid w:val="007E5AD5"/>
    <w:rsid w:val="00BB2359"/>
    <w:rsid w:val="33AE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uiPriority w:val="99"/>
    <w:rPr>
      <w:sz w:val="18"/>
      <w:szCs w:val="18"/>
    </w:rPr>
  </w:style>
  <w:style w:type="paragraph" w:customStyle="1" w:styleId="10">
    <w:name w:val="f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150</Words>
  <Characters>858</Characters>
  <Lines>7</Lines>
  <Paragraphs>2</Paragraphs>
  <TotalTime>4</TotalTime>
  <ScaleCrop>false</ScaleCrop>
  <LinksUpToDate>false</LinksUpToDate>
  <CharactersWithSpaces>1006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2020-10-23T00:55:00Z</dcterms:created>
  <dc:creator>VIPUSER</dc:creator>
  <cp:lastModifiedBy>Administrator</cp:lastModifiedBy>
  <dcterms:modified xsi:type="dcterms:W3CDTF">2020-10-23T02:37:26Z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