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0"/>
            <w:vAlign w:val="center"/>
          </w:tcPr>
          <w:p>
            <w:pPr>
              <w:pStyle w:val="2"/>
              <w:ind w:left="0"/>
              <w:jc w:val="center"/>
              <w:rPr>
                <w:lang w:val="en-US" w:eastAsia="zh-CN"/>
              </w:rPr>
            </w:pPr>
            <w:bookmarkStart w:id="0" w:name="_Toc49239081"/>
            <w:r>
              <w:rPr>
                <w:lang w:val="en-US" w:eastAsia="zh-CN"/>
              </w:rPr>
              <w:t>一、收入支出决算</w:t>
            </w:r>
            <w:r>
              <w:rPr>
                <w:rFonts w:hint="eastAsia"/>
                <w:lang w:val="en-US" w:eastAsia="zh-CN"/>
              </w:rPr>
              <w:t>总</w:t>
            </w:r>
            <w:r>
              <w:rPr>
                <w:lang w:val="en-US" w:eastAsia="zh-CN"/>
              </w:rPr>
              <w:t>表</w:t>
            </w:r>
            <w:bookmarkEnd w:id="0"/>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0"/>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1669739.96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3404739.85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二、政府性基金预算财政拨款收入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三、上级补助收入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四、事业收入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五、经营收入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六、附属单位上缴收入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七、其他收入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2873385.5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24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b/>
                <w:bCs/>
                <w:color w:val="000000"/>
                <w:sz w:val="18"/>
                <w:szCs w:val="18"/>
              </w:rPr>
            </w:pPr>
            <w:r>
              <w:rPr>
                <w:rFonts w:hint="eastAsia" w:ascii="宋体" w:hAnsi="宋体" w:cs="Arial"/>
                <w:color w:val="000000"/>
                <w:sz w:val="18"/>
                <w:szCs w:val="18"/>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54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4543125.46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3404739.85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用事业基金弥补收支差额</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结余分配</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年初结转和结余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366855.01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年末结转和结余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1505240.62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 项目支出结转和结余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其中:项目支出结转和结余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4909980.47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4909980.47</w:t>
            </w: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tbl>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tbl>
      <w:tblPr>
        <w:tblStyle w:val="4"/>
        <w:tblW w:w="0" w:type="auto"/>
        <w:tblInd w:w="93" w:type="dxa"/>
        <w:tblLayout w:type="fixed"/>
        <w:tblCellMar>
          <w:top w:w="0" w:type="dxa"/>
          <w:left w:w="108" w:type="dxa"/>
          <w:bottom w:w="0" w:type="dxa"/>
          <w:right w:w="108" w:type="dxa"/>
        </w:tblCellMar>
      </w:tblPr>
      <w:tblGrid>
        <w:gridCol w:w="376"/>
        <w:gridCol w:w="256"/>
        <w:gridCol w:w="120"/>
        <w:gridCol w:w="287"/>
        <w:gridCol w:w="110"/>
        <w:gridCol w:w="386"/>
        <w:gridCol w:w="1599"/>
        <w:gridCol w:w="1701"/>
        <w:gridCol w:w="1701"/>
        <w:gridCol w:w="1701"/>
        <w:gridCol w:w="1559"/>
        <w:gridCol w:w="1701"/>
        <w:gridCol w:w="1559"/>
        <w:gridCol w:w="1701"/>
      </w:tblGrid>
      <w:tr>
        <w:tblPrEx>
          <w:tblCellMar>
            <w:top w:w="0" w:type="dxa"/>
            <w:left w:w="108" w:type="dxa"/>
            <w:bottom w:w="0" w:type="dxa"/>
            <w:right w:w="108" w:type="dxa"/>
          </w:tblCellMar>
        </w:tblPrEx>
        <w:trPr>
          <w:trHeight w:val="405" w:hRule="atLeast"/>
        </w:trPr>
        <w:tc>
          <w:tcPr>
            <w:tcW w:w="14757" w:type="dxa"/>
            <w:gridSpan w:val="14"/>
            <w:tcBorders>
              <w:top w:val="nil"/>
              <w:left w:val="nil"/>
              <w:bottom w:val="nil"/>
              <w:right w:val="nil"/>
            </w:tcBorders>
            <w:noWrap w:val="0"/>
            <w:vAlign w:val="bottom"/>
          </w:tcPr>
          <w:p>
            <w:pPr>
              <w:pStyle w:val="2"/>
              <w:ind w:left="0"/>
              <w:jc w:val="center"/>
              <w:rPr>
                <w:lang w:val="en-US" w:eastAsia="zh-CN"/>
              </w:rPr>
            </w:pPr>
            <w:bookmarkStart w:id="1" w:name="_Toc49239082"/>
            <w:r>
              <w:rPr>
                <w:lang w:val="en-US" w:eastAsia="zh-CN"/>
              </w:rPr>
              <w:t>二、收入决算表</w:t>
            </w:r>
            <w:bookmarkEnd w:id="1"/>
          </w:p>
        </w:tc>
      </w:tr>
      <w:tr>
        <w:tblPrEx>
          <w:tblCellMar>
            <w:top w:w="0" w:type="dxa"/>
            <w:left w:w="108" w:type="dxa"/>
            <w:bottom w:w="0" w:type="dxa"/>
            <w:right w:w="108" w:type="dxa"/>
          </w:tblCellMar>
        </w:tblPrEx>
        <w:trPr>
          <w:trHeight w:val="270" w:hRule="atLeast"/>
        </w:trPr>
        <w:tc>
          <w:tcPr>
            <w:tcW w:w="632" w:type="dxa"/>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0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9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9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134" w:type="dxa"/>
            <w:gridSpan w:val="7"/>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701"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trPr>
        <w:tc>
          <w:tcPr>
            <w:tcW w:w="1149"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1985"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08"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37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97"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1985"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701"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7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97"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5"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4543125.46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1669739.96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2873385.5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201</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一般公共服务支出</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4543125.46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1669739.96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2873385.5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tabs>
                <w:tab w:val="left" w:pos="308"/>
              </w:tabs>
              <w:autoSpaceDE/>
              <w:autoSpaceDN/>
              <w:adjustRightInd/>
              <w:jc w:val="left"/>
              <w:rPr>
                <w:rFonts w:hint="eastAsia" w:ascii="宋体" w:hAnsi="宋体" w:eastAsia="宋体" w:cs="Arial"/>
                <w:color w:val="000000"/>
                <w:sz w:val="18"/>
                <w:szCs w:val="18"/>
                <w:lang w:eastAsia="zh-CN"/>
              </w:rPr>
            </w:pPr>
            <w:r>
              <w:rPr>
                <w:rFonts w:hint="eastAsia" w:ascii="宋体" w:hAnsi="宋体" w:cs="Arial"/>
                <w:color w:val="000000"/>
                <w:sz w:val="18"/>
                <w:szCs w:val="18"/>
                <w:lang w:eastAsia="zh-CN"/>
              </w:rPr>
              <w:tab/>
            </w:r>
            <w:r>
              <w:rPr>
                <w:rFonts w:hint="eastAsia" w:ascii="宋体" w:hAnsi="宋体" w:cs="Arial"/>
                <w:color w:val="000000"/>
                <w:sz w:val="18"/>
                <w:szCs w:val="18"/>
                <w:lang w:eastAsia="zh-CN"/>
              </w:rPr>
              <w:t>20110</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人力资源事务</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4543125.46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1669739.96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2873385.5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lang w:val="en-US" w:eastAsia="zh-CN" w:bidi="ar-SA"/>
              </w:rPr>
            </w:pPr>
            <w:r>
              <w:rPr>
                <w:rFonts w:hint="eastAsia" w:ascii="宋体" w:hAnsi="宋体" w:cs="Arial"/>
                <w:color w:val="000000"/>
                <w:sz w:val="18"/>
                <w:szCs w:val="18"/>
              </w:rPr>
              <w:t>2011099</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其他人力资源事务支出</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4543125.46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1669739.96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2873385.5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rPr>
          <w:rFonts w:hint="eastAsia" w:ascii="黑体" w:hAnsi="黑体" w:eastAsia="黑体" w:cs="黑体"/>
          <w:sz w:val="48"/>
        </w:rPr>
      </w:pPr>
    </w:p>
    <w:tbl>
      <w:tblPr>
        <w:tblStyle w:val="4"/>
        <w:tblW w:w="0" w:type="auto"/>
        <w:jc w:val="center"/>
        <w:tblLayout w:type="fixed"/>
        <w:tblCellMar>
          <w:top w:w="0" w:type="dxa"/>
          <w:left w:w="108" w:type="dxa"/>
          <w:bottom w:w="0" w:type="dxa"/>
          <w:right w:w="108" w:type="dxa"/>
        </w:tblCellMar>
      </w:tblPr>
      <w:tblGrid>
        <w:gridCol w:w="416"/>
        <w:gridCol w:w="23"/>
        <w:gridCol w:w="393"/>
        <w:gridCol w:w="45"/>
        <w:gridCol w:w="376"/>
        <w:gridCol w:w="214"/>
        <w:gridCol w:w="1715"/>
        <w:gridCol w:w="342"/>
        <w:gridCol w:w="1359"/>
        <w:gridCol w:w="585"/>
        <w:gridCol w:w="1116"/>
        <w:gridCol w:w="864"/>
        <w:gridCol w:w="837"/>
        <w:gridCol w:w="1001"/>
        <w:gridCol w:w="558"/>
        <w:gridCol w:w="1139"/>
        <w:gridCol w:w="562"/>
        <w:gridCol w:w="1418"/>
        <w:gridCol w:w="141"/>
        <w:gridCol w:w="1838"/>
        <w:gridCol w:w="37"/>
      </w:tblGrid>
      <w:tr>
        <w:tblPrEx>
          <w:tblCellMar>
            <w:top w:w="0" w:type="dxa"/>
            <w:left w:w="108" w:type="dxa"/>
            <w:bottom w:w="0" w:type="dxa"/>
            <w:right w:w="108" w:type="dxa"/>
          </w:tblCellMar>
        </w:tblPrEx>
        <w:trPr>
          <w:trHeight w:val="308" w:hRule="atLeast"/>
          <w:jc w:val="center"/>
        </w:trPr>
        <w:tc>
          <w:tcPr>
            <w:tcW w:w="3182" w:type="dxa"/>
            <w:gridSpan w:val="7"/>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875" w:type="dxa"/>
            <w:gridSpan w:val="2"/>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jc w:val="center"/>
        </w:trPr>
        <w:tc>
          <w:tcPr>
            <w:tcW w:w="1253"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1929"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5" w:type="dxa"/>
            <w:gridSpan w:val="2"/>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jc w:val="center"/>
        </w:trPr>
        <w:tc>
          <w:tcPr>
            <w:tcW w:w="1253"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29"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5" w:type="dxa"/>
            <w:gridSpan w:val="2"/>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jc w:val="center"/>
        </w:trPr>
        <w:tc>
          <w:tcPr>
            <w:tcW w:w="1253"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29"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5" w:type="dxa"/>
            <w:gridSpan w:val="2"/>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39" w:type="dxa"/>
            <w:gridSpan w:val="2"/>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43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7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192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875" w:type="dxa"/>
            <w:gridSpan w:val="2"/>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nil"/>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nil"/>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single" w:color="000000" w:sz="4" w:space="0"/>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single" w:color="000000" w:sz="4" w:space="0"/>
              <w:left w:val="nil"/>
              <w:bottom w:val="nil"/>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70" w:hRule="atLeast"/>
          <w:jc w:val="center"/>
        </w:trPr>
        <w:tc>
          <w:tcPr>
            <w:tcW w:w="1253" w:type="dxa"/>
            <w:gridSpan w:val="5"/>
            <w:tcBorders>
              <w:top w:val="single" w:color="auto" w:sz="4" w:space="0"/>
              <w:left w:val="single" w:color="auto" w:sz="4" w:space="0"/>
              <w:bottom w:val="single" w:color="auto" w:sz="8" w:space="0"/>
              <w:right w:val="single" w:color="auto" w:sz="4" w:space="0"/>
            </w:tcBorders>
            <w:noWrap w:val="0"/>
            <w:vAlign w:val="bottom"/>
          </w:tcPr>
          <w:p>
            <w:pPr>
              <w:widowControl/>
              <w:autoSpaceDE/>
              <w:autoSpaceDN/>
              <w:adjustRightInd/>
              <w:jc w:val="center"/>
              <w:rPr>
                <w:rFonts w:hint="eastAsia" w:ascii="Arial" w:hAnsi="Arial" w:cs="Arial"/>
                <w:color w:val="000000"/>
                <w:sz w:val="20"/>
              </w:rPr>
            </w:pPr>
          </w:p>
        </w:tc>
        <w:tc>
          <w:tcPr>
            <w:tcW w:w="1929"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宋体" w:hAnsi="宋体" w:cs="Arial"/>
                <w:color w:val="000000"/>
                <w:sz w:val="20"/>
              </w:rPr>
            </w:pP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9"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9"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875" w:type="dxa"/>
            <w:gridSpan w:val="2"/>
            <w:tcBorders>
              <w:top w:val="single" w:color="000000" w:sz="4" w:space="0"/>
              <w:left w:val="nil"/>
              <w:bottom w:val="single" w:color="auto" w:sz="8"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0" w:hRule="atLeast"/>
          <w:jc w:val="center"/>
        </w:trPr>
        <w:tc>
          <w:tcPr>
            <w:tcW w:w="14979" w:type="dxa"/>
            <w:gridSpan w:val="21"/>
            <w:tcBorders>
              <w:top w:val="single" w:color="auto"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注：本表反映部门本年度取得的各项收入情况。</w:t>
            </w:r>
          </w:p>
        </w:tc>
      </w:tr>
      <w:tr>
        <w:tblPrEx>
          <w:tblCellMar>
            <w:top w:w="0" w:type="dxa"/>
            <w:left w:w="108" w:type="dxa"/>
            <w:bottom w:w="0" w:type="dxa"/>
            <w:right w:w="108" w:type="dxa"/>
          </w:tblCellMar>
        </w:tblPrEx>
        <w:trPr>
          <w:gridAfter w:val="1"/>
          <w:wAfter w:w="37" w:type="dxa"/>
          <w:trHeight w:val="420" w:hRule="atLeast"/>
          <w:jc w:val="center"/>
        </w:trPr>
        <w:tc>
          <w:tcPr>
            <w:tcW w:w="14942" w:type="dxa"/>
            <w:gridSpan w:val="20"/>
            <w:tcBorders>
              <w:top w:val="nil"/>
              <w:left w:val="nil"/>
              <w:bottom w:val="nil"/>
              <w:right w:val="nil"/>
            </w:tcBorders>
            <w:noWrap w:val="0"/>
            <w:vAlign w:val="bottom"/>
          </w:tcPr>
          <w:p>
            <w:pPr>
              <w:pStyle w:val="2"/>
              <w:ind w:left="0"/>
              <w:jc w:val="center"/>
              <w:rPr>
                <w:lang w:val="en-US" w:eastAsia="zh-CN"/>
              </w:rPr>
            </w:pPr>
          </w:p>
          <w:p>
            <w:pPr>
              <w:pStyle w:val="2"/>
              <w:ind w:left="0"/>
              <w:jc w:val="center"/>
              <w:rPr>
                <w:rFonts w:hint="eastAsia"/>
                <w:lang w:val="en-US" w:eastAsia="zh-CN"/>
              </w:rPr>
            </w:pPr>
            <w:bookmarkStart w:id="2" w:name="_Toc49239083"/>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bookmarkStart w:id="9" w:name="_GoBack"/>
            <w:bookmarkEnd w:id="9"/>
          </w:p>
          <w:p>
            <w:pPr>
              <w:pStyle w:val="2"/>
              <w:ind w:left="0"/>
              <w:jc w:val="center"/>
              <w:rPr>
                <w:lang w:val="en-US" w:eastAsia="zh-CN"/>
              </w:rPr>
            </w:pPr>
            <w:r>
              <w:rPr>
                <w:lang w:val="en-US" w:eastAsia="zh-CN"/>
              </w:rPr>
              <w:t>三、支出决算表</w:t>
            </w:r>
            <w:bookmarkEnd w:id="2"/>
          </w:p>
        </w:tc>
      </w:tr>
      <w:tr>
        <w:tblPrEx>
          <w:tblCellMar>
            <w:top w:w="0" w:type="dxa"/>
            <w:left w:w="108" w:type="dxa"/>
            <w:bottom w:w="0" w:type="dxa"/>
            <w:right w:w="108" w:type="dxa"/>
          </w:tblCellMar>
        </w:tblPrEx>
        <w:trPr>
          <w:gridAfter w:val="1"/>
          <w:wAfter w:w="37" w:type="dxa"/>
          <w:trHeight w:val="270" w:hRule="atLeast"/>
          <w:jc w:val="center"/>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635"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05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44"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0" w:type="dxa"/>
            <w:gridSpan w:val="2"/>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838"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69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959" w:type="dxa"/>
            <w:gridSpan w:val="4"/>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gridAfter w:val="1"/>
          <w:wAfter w:w="37" w:type="dxa"/>
          <w:trHeight w:val="308" w:hRule="atLeast"/>
          <w:jc w:val="center"/>
        </w:trPr>
        <w:tc>
          <w:tcPr>
            <w:tcW w:w="3524" w:type="dxa"/>
            <w:gridSpan w:val="8"/>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44"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80"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38"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697"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0"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9" w:type="dxa"/>
            <w:gridSpan w:val="2"/>
            <w:vMerge w:val="restart"/>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gridAfter w:val="1"/>
          <w:wAfter w:w="37" w:type="dxa"/>
          <w:trHeight w:val="750"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057"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44"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0"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38"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697"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0"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9" w:type="dxa"/>
            <w:gridSpan w:val="2"/>
            <w:vMerge w:val="continue"/>
            <w:tcBorders>
              <w:top w:val="nil"/>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After w:val="1"/>
          <w:wAfter w:w="37" w:type="dxa"/>
          <w:trHeight w:val="308" w:hRule="atLeast"/>
          <w:jc w:val="center"/>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35"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057"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44"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80"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83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697"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0"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9" w:type="dxa"/>
            <w:gridSpan w:val="2"/>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gridAfter w:val="1"/>
          <w:wAfter w:w="37" w:type="dxa"/>
          <w:trHeight w:val="308" w:hRule="atLeast"/>
          <w:jc w:val="center"/>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635"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44"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3404739.85　</w:t>
            </w:r>
          </w:p>
        </w:tc>
        <w:tc>
          <w:tcPr>
            <w:tcW w:w="1980"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2410888.95　</w:t>
            </w:r>
          </w:p>
        </w:tc>
        <w:tc>
          <w:tcPr>
            <w:tcW w:w="183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475000　</w:t>
            </w:r>
          </w:p>
        </w:tc>
        <w:tc>
          <w:tcPr>
            <w:tcW w:w="1697"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518850.9　</w:t>
            </w:r>
          </w:p>
        </w:tc>
        <w:tc>
          <w:tcPr>
            <w:tcW w:w="1980"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lang w:val="en-US" w:eastAsia="zh-CN" w:bidi="ar-SA"/>
              </w:rPr>
            </w:pPr>
            <w:r>
              <w:rPr>
                <w:rFonts w:hint="eastAsia" w:ascii="宋体" w:hAnsi="宋体" w:cs="Arial"/>
                <w:color w:val="000000"/>
                <w:sz w:val="18"/>
                <w:szCs w:val="18"/>
              </w:rPr>
              <w:t>201</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lang w:val="en-US" w:eastAsia="zh-CN" w:bidi="ar-SA"/>
              </w:rPr>
            </w:pPr>
            <w:r>
              <w:rPr>
                <w:rFonts w:hint="eastAsia" w:ascii="宋体" w:hAnsi="宋体" w:cs="Arial"/>
                <w:color w:val="000000"/>
                <w:sz w:val="20"/>
              </w:rPr>
              <w:t>一般公共服务支出</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3404739.85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2410888.95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475000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518850.9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tabs>
                <w:tab w:val="left" w:pos="308"/>
              </w:tabs>
              <w:autoSpaceDE/>
              <w:autoSpaceDN/>
              <w:adjustRightInd/>
              <w:jc w:val="left"/>
              <w:rPr>
                <w:rFonts w:hint="eastAsia" w:ascii="宋体" w:hAnsi="宋体" w:eastAsia="宋体" w:cs="Arial"/>
                <w:color w:val="000000"/>
                <w:sz w:val="18"/>
                <w:szCs w:val="18"/>
                <w:lang w:val="en-US" w:eastAsia="zh-CN" w:bidi="ar-SA"/>
              </w:rPr>
            </w:pPr>
            <w:r>
              <w:rPr>
                <w:rFonts w:hint="eastAsia" w:ascii="宋体" w:hAnsi="宋体" w:cs="Arial"/>
                <w:color w:val="000000"/>
                <w:sz w:val="18"/>
                <w:szCs w:val="18"/>
                <w:lang w:eastAsia="zh-CN"/>
              </w:rPr>
              <w:tab/>
            </w:r>
            <w:r>
              <w:rPr>
                <w:rFonts w:hint="eastAsia" w:ascii="宋体" w:hAnsi="宋体" w:cs="Arial"/>
                <w:color w:val="000000"/>
                <w:sz w:val="18"/>
                <w:szCs w:val="18"/>
                <w:lang w:eastAsia="zh-CN"/>
              </w:rPr>
              <w:t>20110</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lang w:val="en-US" w:eastAsia="zh-CN" w:bidi="ar-SA"/>
              </w:rPr>
            </w:pPr>
            <w:r>
              <w:rPr>
                <w:rFonts w:hint="eastAsia" w:ascii="宋体" w:hAnsi="宋体" w:cs="Arial"/>
                <w:color w:val="000000"/>
                <w:sz w:val="20"/>
              </w:rPr>
              <w:t>人力资源事务</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3404739.85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2410888.95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475000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518850.9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lang w:val="en-US" w:eastAsia="zh-CN" w:bidi="ar-SA"/>
              </w:rPr>
            </w:pPr>
            <w:r>
              <w:rPr>
                <w:rFonts w:hint="eastAsia" w:ascii="宋体" w:hAnsi="宋体" w:cs="Arial"/>
                <w:color w:val="000000"/>
                <w:sz w:val="18"/>
                <w:szCs w:val="18"/>
              </w:rPr>
              <w:t>2011099</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lang w:val="en-US" w:eastAsia="zh-CN" w:bidi="ar-SA"/>
              </w:rPr>
            </w:pPr>
            <w:r>
              <w:rPr>
                <w:rFonts w:hint="eastAsia" w:ascii="宋体" w:hAnsi="宋体" w:cs="Arial"/>
                <w:color w:val="000000"/>
                <w:sz w:val="20"/>
              </w:rPr>
              <w:t>其他人力资源事务支出</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3404739.85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2410888.95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475000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518850.9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ind w:left="1600"/>
        <w:rPr>
          <w:rFonts w:hint="eastAsia" w:ascii="黑体" w:hAnsi="黑体" w:eastAsia="黑体" w:cs="黑体"/>
          <w:sz w:val="48"/>
        </w:rPr>
      </w:pPr>
    </w:p>
    <w:p>
      <w:pPr>
        <w:tabs>
          <w:tab w:val="left" w:pos="3760"/>
        </w:tabs>
        <w:kinsoku w:val="0"/>
        <w:overflowPunct w:val="0"/>
        <w:spacing w:line="799" w:lineRule="exact"/>
        <w:ind w:left="1600"/>
        <w:rPr>
          <w:rFonts w:hint="eastAsia" w:ascii="黑体" w:hAnsi="黑体" w:eastAsia="黑体" w:cs="黑体"/>
          <w:sz w:val="48"/>
        </w:rPr>
      </w:pPr>
    </w:p>
    <w:tbl>
      <w:tblPr>
        <w:tblStyle w:val="4"/>
        <w:tblW w:w="0" w:type="auto"/>
        <w:jc w:val="center"/>
        <w:tblLayout w:type="fixed"/>
        <w:tblCellMar>
          <w:top w:w="0" w:type="dxa"/>
          <w:left w:w="108" w:type="dxa"/>
          <w:bottom w:w="0" w:type="dxa"/>
          <w:right w:w="108" w:type="dxa"/>
        </w:tblCellMar>
      </w:tblPr>
      <w:tblGrid>
        <w:gridCol w:w="416"/>
        <w:gridCol w:w="416"/>
        <w:gridCol w:w="608"/>
        <w:gridCol w:w="1836"/>
        <w:gridCol w:w="2010"/>
        <w:gridCol w:w="1959"/>
        <w:gridCol w:w="1991"/>
        <w:gridCol w:w="1701"/>
        <w:gridCol w:w="1985"/>
        <w:gridCol w:w="1977"/>
      </w:tblGrid>
      <w:tr>
        <w:tblPrEx>
          <w:tblCellMar>
            <w:top w:w="0" w:type="dxa"/>
            <w:left w:w="108" w:type="dxa"/>
            <w:bottom w:w="0" w:type="dxa"/>
            <w:right w:w="108" w:type="dxa"/>
          </w:tblCellMar>
        </w:tblPrEx>
        <w:trPr>
          <w:trHeight w:val="308" w:hRule="atLeast"/>
          <w:jc w:val="center"/>
        </w:trPr>
        <w:tc>
          <w:tcPr>
            <w:tcW w:w="3276"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201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99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7"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trHeight w:val="780"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20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9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7"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16"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0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201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9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7"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nil"/>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single" w:color="auto"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single" w:color="auto" w:sz="4" w:space="0"/>
              <w:left w:val="nil"/>
              <w:bottom w:val="single" w:color="auto" w:sz="4" w:space="0"/>
              <w:right w:val="nil"/>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single" w:color="000000" w:sz="4" w:space="0"/>
              <w:left w:val="nil"/>
              <w:bottom w:val="single" w:color="auto"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70" w:hRule="atLeast"/>
          <w:jc w:val="center"/>
        </w:trPr>
        <w:tc>
          <w:tcPr>
            <w:tcW w:w="1440"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8"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0" w:hRule="atLeast"/>
          <w:jc w:val="center"/>
        </w:trPr>
        <w:tc>
          <w:tcPr>
            <w:tcW w:w="14899" w:type="dxa"/>
            <w:gridSpan w:val="10"/>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注：本表反映部门本年度各项支出情况。</w:t>
            </w:r>
          </w:p>
        </w:tc>
      </w:tr>
    </w:tbl>
    <w:p>
      <w:pPr>
        <w:tabs>
          <w:tab w:val="left" w:pos="3760"/>
        </w:tabs>
        <w:kinsoku w:val="0"/>
        <w:overflowPunct w:val="0"/>
        <w:spacing w:line="799" w:lineRule="exact"/>
        <w:jc w:val="both"/>
        <w:rPr>
          <w:rFonts w:hint="eastAsia" w:ascii="黑体" w:hAnsi="黑体" w:eastAsia="黑体" w:cs="黑体"/>
          <w:sz w:val="48"/>
        </w:rPr>
      </w:pPr>
    </w:p>
    <w:p>
      <w:pPr>
        <w:tabs>
          <w:tab w:val="left" w:pos="3760"/>
        </w:tabs>
        <w:kinsoku w:val="0"/>
        <w:overflowPunct w:val="0"/>
        <w:spacing w:line="799" w:lineRule="exact"/>
        <w:ind w:left="1600"/>
        <w:jc w:val="center"/>
        <w:rPr>
          <w:rFonts w:ascii="黑体" w:hAnsi="黑体" w:eastAsia="黑体" w:cs="黑体"/>
          <w:sz w:val="48"/>
        </w:rPr>
        <w:sectPr>
          <w:pgSz w:w="16840" w:h="11906" w:orient="landscape"/>
          <w:pgMar w:top="680" w:right="851" w:bottom="680" w:left="1134" w:header="0" w:footer="953" w:gutter="0"/>
          <w:lnNumType w:countBy="0" w:distance="360"/>
          <w:cols w:space="720" w:num="1"/>
        </w:sectPr>
      </w:pPr>
    </w:p>
    <w:tbl>
      <w:tblPr>
        <w:tblStyle w:val="4"/>
        <w:tblW w:w="0" w:type="auto"/>
        <w:tblInd w:w="93" w:type="dxa"/>
        <w:tblLayout w:type="fixed"/>
        <w:tblCellMar>
          <w:top w:w="0" w:type="dxa"/>
          <w:left w:w="108" w:type="dxa"/>
          <w:bottom w:w="0" w:type="dxa"/>
          <w:right w:w="108" w:type="dxa"/>
        </w:tblCellMar>
      </w:tblPr>
      <w:tblGrid>
        <w:gridCol w:w="2567"/>
        <w:gridCol w:w="567"/>
        <w:gridCol w:w="420"/>
        <w:gridCol w:w="594"/>
        <w:gridCol w:w="970"/>
        <w:gridCol w:w="2694"/>
        <w:gridCol w:w="567"/>
        <w:gridCol w:w="1226"/>
        <w:gridCol w:w="594"/>
        <w:gridCol w:w="164"/>
        <w:gridCol w:w="376"/>
        <w:gridCol w:w="1472"/>
        <w:gridCol w:w="2688"/>
      </w:tblGrid>
      <w:tr>
        <w:tblPrEx>
          <w:tblCellMar>
            <w:top w:w="0" w:type="dxa"/>
            <w:left w:w="108" w:type="dxa"/>
            <w:bottom w:w="0" w:type="dxa"/>
            <w:right w:w="108" w:type="dxa"/>
          </w:tblCellMar>
        </w:tblPrEx>
        <w:trPr>
          <w:trHeight w:val="465" w:hRule="atLeast"/>
        </w:trPr>
        <w:tc>
          <w:tcPr>
            <w:tcW w:w="14899" w:type="dxa"/>
            <w:gridSpan w:val="13"/>
            <w:tcBorders>
              <w:top w:val="nil"/>
              <w:left w:val="nil"/>
              <w:bottom w:val="nil"/>
              <w:right w:val="nil"/>
            </w:tcBorders>
            <w:noWrap w:val="0"/>
            <w:vAlign w:val="bottom"/>
          </w:tcPr>
          <w:p>
            <w:pPr>
              <w:pStyle w:val="2"/>
              <w:ind w:left="0"/>
              <w:jc w:val="center"/>
              <w:rPr>
                <w:lang w:val="en-US" w:eastAsia="zh-CN"/>
              </w:rPr>
            </w:pPr>
            <w:bookmarkStart w:id="3" w:name="_Toc49239084"/>
            <w:r>
              <w:rPr>
                <w:lang w:val="en-US" w:eastAsia="zh-CN"/>
              </w:rPr>
              <w:t>四、财政拨款收入支出决算总表</w:t>
            </w:r>
            <w:bookmarkEnd w:id="3"/>
          </w:p>
        </w:tc>
      </w:tr>
      <w:tr>
        <w:tblPrEx>
          <w:tblCellMar>
            <w:top w:w="0" w:type="dxa"/>
            <w:left w:w="108" w:type="dxa"/>
            <w:bottom w:w="0" w:type="dxa"/>
            <w:right w:w="108" w:type="dxa"/>
          </w:tblCellMar>
        </w:tblPrEx>
        <w:trPr>
          <w:trHeight w:val="270" w:hRule="atLeast"/>
        </w:trPr>
        <w:tc>
          <w:tcPr>
            <w:tcW w:w="3554" w:type="dxa"/>
            <w:gridSpan w:val="3"/>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xml:space="preserve"> </w:t>
            </w:r>
          </w:p>
        </w:tc>
        <w:tc>
          <w:tcPr>
            <w:tcW w:w="97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487"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40" w:type="dxa"/>
            <w:gridSpan w:val="2"/>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4160"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259" w:hRule="atLeast"/>
        </w:trPr>
        <w:tc>
          <w:tcPr>
            <w:tcW w:w="5118" w:type="dxa"/>
            <w:gridSpan w:val="5"/>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收     入</w:t>
            </w:r>
          </w:p>
        </w:tc>
        <w:tc>
          <w:tcPr>
            <w:tcW w:w="9781" w:type="dxa"/>
            <w:gridSpan w:val="8"/>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     出</w:t>
            </w:r>
          </w:p>
        </w:tc>
      </w:tr>
      <w:tr>
        <w:tblPrEx>
          <w:tblCellMar>
            <w:top w:w="0" w:type="dxa"/>
            <w:left w:w="108" w:type="dxa"/>
            <w:bottom w:w="0" w:type="dxa"/>
            <w:right w:w="108" w:type="dxa"/>
          </w:tblCellMar>
        </w:tblPrEx>
        <w:trPr>
          <w:trHeight w:val="259" w:hRule="atLeast"/>
        </w:trPr>
        <w:tc>
          <w:tcPr>
            <w:tcW w:w="2567"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    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984"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269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652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r>
      <w:tr>
        <w:tblPrEx>
          <w:tblCellMar>
            <w:top w:w="0" w:type="dxa"/>
            <w:left w:w="108" w:type="dxa"/>
            <w:bottom w:w="0" w:type="dxa"/>
            <w:right w:w="108" w:type="dxa"/>
          </w:tblCellMar>
        </w:tblPrEx>
        <w:trPr>
          <w:trHeight w:val="253" w:hRule="atLeast"/>
        </w:trPr>
        <w:tc>
          <w:tcPr>
            <w:tcW w:w="2567"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2694"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小计</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一般公共预算财政拨款</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政府性基金预算财政拨款</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1669739.96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1669739.96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1669739.96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24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r>
              <w:rPr>
                <w:rFonts w:hint="eastAsia" w:ascii="宋体" w:hAnsi="宋体" w:cs="Arial"/>
                <w:color w:val="000000"/>
                <w:sz w:val="16"/>
                <w:szCs w:val="16"/>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54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1669739.96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1669739.96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1669739.96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年初财政拨款结转和结余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年末财政拨款结转和结余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auto"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1669739.96　</w:t>
            </w:r>
          </w:p>
        </w:tc>
        <w:tc>
          <w:tcPr>
            <w:tcW w:w="269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1669739.96　</w:t>
            </w:r>
          </w:p>
        </w:tc>
        <w:tc>
          <w:tcPr>
            <w:tcW w:w="184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1669739.96　</w:t>
            </w:r>
          </w:p>
        </w:tc>
        <w:tc>
          <w:tcPr>
            <w:tcW w:w="2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14899" w:type="dxa"/>
            <w:gridSpan w:val="13"/>
            <w:tcBorders>
              <w:top w:val="single" w:color="auto" w:sz="4" w:space="0"/>
              <w:bottom w:val="nil"/>
              <w:right w:val="nil"/>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注：本表反映部门本年度一般公共预算财政拨款和政府性基金预算财政拨款的总收支和年末结转结余情况。</w:t>
            </w:r>
          </w:p>
        </w:tc>
      </w:tr>
    </w:tbl>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lnNumType w:countBy="0" w:distance="360"/>
          <w:cols w:space="720" w:num="1"/>
        </w:sectPr>
      </w:pPr>
    </w:p>
    <w:tbl>
      <w:tblPr>
        <w:tblStyle w:val="4"/>
        <w:tblW w:w="0" w:type="auto"/>
        <w:tblInd w:w="93" w:type="dxa"/>
        <w:shd w:val="clear" w:color="auto" w:fill="FFFFFF"/>
        <w:tblLayout w:type="fixed"/>
        <w:tblCellMar>
          <w:top w:w="0" w:type="dxa"/>
          <w:left w:w="108" w:type="dxa"/>
          <w:bottom w:w="0" w:type="dxa"/>
          <w:right w:w="108" w:type="dxa"/>
        </w:tblCellMar>
      </w:tblPr>
      <w:tblGrid>
        <w:gridCol w:w="416"/>
        <w:gridCol w:w="416"/>
        <w:gridCol w:w="416"/>
        <w:gridCol w:w="99"/>
        <w:gridCol w:w="2354"/>
        <w:gridCol w:w="1984"/>
        <w:gridCol w:w="2127"/>
        <w:gridCol w:w="2129"/>
      </w:tblGrid>
      <w:tr>
        <w:tblPrEx>
          <w:shd w:val="clear" w:color="auto" w:fill="FFFFFF"/>
          <w:tblCellMar>
            <w:top w:w="0" w:type="dxa"/>
            <w:left w:w="108" w:type="dxa"/>
            <w:bottom w:w="0" w:type="dxa"/>
            <w:right w:w="108" w:type="dxa"/>
          </w:tblCellMar>
        </w:tblPrEx>
        <w:trPr>
          <w:trHeight w:val="405" w:hRule="atLeast"/>
        </w:trPr>
        <w:tc>
          <w:tcPr>
            <w:tcW w:w="9941" w:type="dxa"/>
            <w:gridSpan w:val="8"/>
            <w:tcBorders>
              <w:top w:val="nil"/>
              <w:left w:val="nil"/>
              <w:bottom w:val="nil"/>
              <w:right w:val="nil"/>
            </w:tcBorders>
            <w:shd w:val="clear" w:color="auto" w:fill="FFFFFF"/>
            <w:noWrap w:val="0"/>
            <w:vAlign w:val="bottom"/>
          </w:tcPr>
          <w:p>
            <w:pPr>
              <w:pStyle w:val="2"/>
              <w:ind w:left="0"/>
              <w:jc w:val="center"/>
              <w:rPr>
                <w:lang w:val="en-US" w:eastAsia="zh-CN"/>
              </w:rPr>
            </w:pPr>
            <w:bookmarkStart w:id="4" w:name="_Toc49239085"/>
            <w:r>
              <w:rPr>
                <w:lang w:val="en-US" w:eastAsia="zh-CN"/>
              </w:rPr>
              <w:t>五、一般公共预算财政拨款支出决算表（一）</w:t>
            </w:r>
            <w:bookmarkEnd w:id="4"/>
          </w:p>
        </w:tc>
      </w:tr>
      <w:tr>
        <w:tblPrEx>
          <w:shd w:val="clear" w:color="auto" w:fill="FFFFFF"/>
          <w:tblCellMar>
            <w:top w:w="0" w:type="dxa"/>
            <w:left w:w="108" w:type="dxa"/>
            <w:bottom w:w="0" w:type="dxa"/>
            <w:right w:w="108" w:type="dxa"/>
          </w:tblCellMar>
        </w:tblPrEx>
        <w:trPr>
          <w:trHeight w:val="315" w:hRule="atLeast"/>
        </w:trPr>
        <w:tc>
          <w:tcPr>
            <w:tcW w:w="416" w:type="dxa"/>
            <w:tcBorders>
              <w:top w:val="nil"/>
              <w:left w:val="nil"/>
              <w:bottom w:val="nil"/>
              <w:right w:val="nil"/>
            </w:tcBorders>
            <w:shd w:val="clear" w:color="auto" w:fill="FFFFFF"/>
            <w:noWrap w:val="0"/>
            <w:vAlign w:val="bottom"/>
          </w:tcPr>
          <w:p>
            <w:pPr>
              <w:widowControl/>
              <w:autoSpaceDE/>
              <w:autoSpaceDN/>
              <w:adjustRightInd/>
              <w:rPr>
                <w:rFonts w:ascii="宋体" w:hAnsi="宋体" w:cs="Arial"/>
                <w:color w:val="000000"/>
                <w:szCs w:val="24"/>
              </w:rPr>
            </w:pPr>
          </w:p>
        </w:tc>
        <w:tc>
          <w:tcPr>
            <w:tcW w:w="416"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515" w:type="dxa"/>
            <w:gridSpan w:val="2"/>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2354"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1984" w:type="dxa"/>
            <w:tcBorders>
              <w:top w:val="nil"/>
              <w:left w:val="nil"/>
              <w:bottom w:val="single" w:color="auto" w:sz="8" w:space="0"/>
              <w:right w:val="nil"/>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4256" w:type="dxa"/>
            <w:gridSpan w:val="2"/>
            <w:tcBorders>
              <w:top w:val="nil"/>
              <w:left w:val="nil"/>
              <w:bottom w:val="single" w:color="auto" w:sz="8" w:space="0"/>
              <w:right w:val="nil"/>
            </w:tcBorders>
            <w:shd w:val="clear" w:color="auto" w:fill="FFFFFF"/>
            <w:noWrap w:val="0"/>
            <w:vAlign w:val="bottom"/>
          </w:tcPr>
          <w:p>
            <w:pPr>
              <w:widowControl/>
              <w:autoSpaceDE/>
              <w:autoSpaceDN/>
              <w:adjustRightInd/>
              <w:jc w:val="right"/>
              <w:rPr>
                <w:rFonts w:ascii="宋体" w:hAnsi="宋体" w:cs="Arial"/>
                <w:color w:val="000000"/>
                <w:sz w:val="22"/>
                <w:szCs w:val="22"/>
              </w:rPr>
            </w:pPr>
            <w:r>
              <w:rPr>
                <w:rFonts w:hint="eastAsia" w:ascii="宋体" w:hAnsi="宋体" w:cs="Arial"/>
                <w:color w:val="000000"/>
                <w:sz w:val="22"/>
                <w:szCs w:val="22"/>
              </w:rPr>
              <w:t>金额单位：元</w:t>
            </w:r>
          </w:p>
        </w:tc>
      </w:tr>
      <w:tr>
        <w:tblPrEx>
          <w:shd w:val="clear" w:color="auto" w:fill="FFFFFF"/>
          <w:tblCellMar>
            <w:top w:w="0" w:type="dxa"/>
            <w:left w:w="108" w:type="dxa"/>
            <w:bottom w:w="0" w:type="dxa"/>
            <w:right w:w="108" w:type="dxa"/>
          </w:tblCellMar>
        </w:tblPrEx>
        <w:trPr>
          <w:trHeight w:val="300" w:hRule="atLeast"/>
        </w:trPr>
        <w:tc>
          <w:tcPr>
            <w:tcW w:w="3701" w:type="dxa"/>
            <w:gridSpan w:val="5"/>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84" w:type="dxa"/>
            <w:vMerge w:val="restart"/>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2127"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2129"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r>
      <w:tr>
        <w:tblPrEx>
          <w:shd w:val="clear" w:color="auto" w:fill="FFFFFF"/>
          <w:tblCellMar>
            <w:top w:w="0" w:type="dxa"/>
            <w:left w:w="108" w:type="dxa"/>
            <w:bottom w:w="0" w:type="dxa"/>
            <w:right w:w="108" w:type="dxa"/>
          </w:tblCellMar>
        </w:tblPrEx>
        <w:trPr>
          <w:trHeight w:val="540"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453" w:type="dxa"/>
            <w:gridSpan w:val="2"/>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84" w:type="dxa"/>
            <w:vMerge w:val="continue"/>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2127"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2129"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416" w:type="dxa"/>
            <w:vMerge w:val="restart"/>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27"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2129"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r>
      <w:tr>
        <w:tblPrEx>
          <w:shd w:val="clear" w:color="auto" w:fill="FFFFFF"/>
          <w:tblCellMar>
            <w:top w:w="0" w:type="dxa"/>
            <w:left w:w="108" w:type="dxa"/>
            <w:bottom w:w="0" w:type="dxa"/>
            <w:right w:w="108" w:type="dxa"/>
          </w:tblCellMar>
        </w:tblPrEx>
        <w:trPr>
          <w:trHeight w:val="282" w:hRule="atLeast"/>
        </w:trPr>
        <w:tc>
          <w:tcPr>
            <w:tcW w:w="416" w:type="dxa"/>
            <w:vMerge w:val="continue"/>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1669739.96</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hint="eastAsia" w:ascii="Arial" w:hAnsi="Arial" w:cs="Arial"/>
                <w:color w:val="000000"/>
                <w:sz w:val="20"/>
              </w:rPr>
              <w:t>1194739.96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hint="eastAsia" w:ascii="Arial" w:hAnsi="Arial" w:cs="Arial"/>
                <w:color w:val="000000"/>
                <w:sz w:val="20"/>
              </w:rPr>
              <w:t>475000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lang w:val="en-US" w:eastAsia="zh-CN" w:bidi="ar-SA"/>
              </w:rPr>
            </w:pPr>
            <w:r>
              <w:rPr>
                <w:rFonts w:hint="eastAsia" w:ascii="宋体" w:hAnsi="宋体" w:cs="Arial"/>
                <w:color w:val="000000"/>
                <w:sz w:val="18"/>
                <w:szCs w:val="18"/>
              </w:rPr>
              <w:t>201</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lang w:val="en-US" w:eastAsia="zh-CN" w:bidi="ar-SA"/>
              </w:rPr>
            </w:pPr>
            <w:r>
              <w:rPr>
                <w:rFonts w:hint="eastAsia" w:ascii="宋体" w:hAnsi="宋体" w:cs="Arial"/>
                <w:color w:val="000000"/>
                <w:sz w:val="20"/>
              </w:rPr>
              <w:t>一般公共服务支出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1669739.96</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hint="eastAsia" w:ascii="Arial" w:hAnsi="Arial" w:cs="Arial"/>
                <w:color w:val="000000"/>
                <w:sz w:val="20"/>
              </w:rPr>
              <w:t>1194739.96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hint="eastAsia" w:ascii="Arial" w:hAnsi="Arial" w:cs="Arial"/>
                <w:color w:val="000000"/>
                <w:sz w:val="20"/>
              </w:rPr>
              <w:t>475000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tabs>
                <w:tab w:val="left" w:pos="308"/>
              </w:tabs>
              <w:autoSpaceDE/>
              <w:autoSpaceDN/>
              <w:adjustRightInd/>
              <w:jc w:val="left"/>
              <w:rPr>
                <w:rFonts w:hint="eastAsia" w:ascii="宋体" w:hAnsi="宋体" w:eastAsia="宋体" w:cs="Arial"/>
                <w:color w:val="000000"/>
                <w:sz w:val="18"/>
                <w:szCs w:val="18"/>
                <w:lang w:val="en-US" w:eastAsia="zh-CN" w:bidi="ar-SA"/>
              </w:rPr>
            </w:pPr>
            <w:r>
              <w:rPr>
                <w:rFonts w:hint="eastAsia" w:ascii="宋体" w:hAnsi="宋体" w:cs="Arial"/>
                <w:color w:val="000000"/>
                <w:sz w:val="18"/>
                <w:szCs w:val="18"/>
                <w:lang w:eastAsia="zh-CN"/>
              </w:rPr>
              <w:tab/>
            </w:r>
            <w:r>
              <w:rPr>
                <w:rFonts w:hint="eastAsia" w:ascii="宋体" w:hAnsi="宋体" w:cs="Arial"/>
                <w:color w:val="000000"/>
                <w:sz w:val="18"/>
                <w:szCs w:val="18"/>
                <w:lang w:eastAsia="zh-CN"/>
              </w:rPr>
              <w:t>20110</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lang w:val="en-US" w:eastAsia="zh-CN" w:bidi="ar-SA"/>
              </w:rPr>
            </w:pPr>
            <w:r>
              <w:rPr>
                <w:rFonts w:hint="eastAsia" w:ascii="宋体" w:hAnsi="宋体" w:cs="Arial"/>
                <w:color w:val="000000"/>
                <w:sz w:val="20"/>
              </w:rPr>
              <w:t>人力资源事务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1669739.96</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hint="eastAsia" w:ascii="Arial" w:hAnsi="Arial" w:cs="Arial"/>
                <w:color w:val="000000"/>
                <w:sz w:val="20"/>
              </w:rPr>
              <w:t>1194739.96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hint="eastAsia" w:ascii="Arial" w:hAnsi="Arial" w:cs="Arial"/>
                <w:color w:val="000000"/>
                <w:sz w:val="20"/>
              </w:rPr>
              <w:t>475000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lang w:val="en-US" w:eastAsia="zh-CN" w:bidi="ar-SA"/>
              </w:rPr>
            </w:pPr>
            <w:r>
              <w:rPr>
                <w:rFonts w:hint="eastAsia" w:ascii="宋体" w:hAnsi="宋体" w:cs="Arial"/>
                <w:color w:val="000000"/>
                <w:sz w:val="18"/>
                <w:szCs w:val="18"/>
              </w:rPr>
              <w:t>2011099</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lang w:val="en-US" w:eastAsia="zh-CN" w:bidi="ar-SA"/>
              </w:rPr>
            </w:pPr>
            <w:r>
              <w:rPr>
                <w:rFonts w:hint="eastAsia" w:ascii="宋体" w:hAnsi="宋体" w:cs="Arial"/>
                <w:color w:val="000000"/>
                <w:sz w:val="20"/>
              </w:rPr>
              <w:t>其他人力资源事务支出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1669739.96</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hint="eastAsia" w:ascii="Arial" w:hAnsi="Arial" w:cs="Arial"/>
                <w:color w:val="000000"/>
                <w:sz w:val="20"/>
              </w:rPr>
              <w:t>1194739.96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hint="eastAsia" w:ascii="Arial" w:hAnsi="Arial" w:cs="Arial"/>
                <w:color w:val="000000"/>
                <w:sz w:val="20"/>
              </w:rPr>
              <w:t>475000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nil"/>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000000" w:sz="4" w:space="0"/>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2127"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2129"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9941" w:type="dxa"/>
            <w:gridSpan w:val="8"/>
            <w:tcBorders>
              <w:top w:val="single" w:color="auto" w:sz="8" w:space="0"/>
              <w:left w:val="nil"/>
              <w:bottom w:val="nil"/>
              <w:right w:val="nil"/>
            </w:tcBorders>
            <w:shd w:val="clear" w:color="auto" w:fill="FFFFFF"/>
            <w:noWrap w:val="0"/>
            <w:vAlign w:val="bottom"/>
          </w:tcPr>
          <w:p>
            <w:pPr>
              <w:widowControl/>
              <w:autoSpaceDE/>
              <w:autoSpaceDN/>
              <w:adjustRightInd/>
              <w:rPr>
                <w:rFonts w:hint="eastAsia" w:ascii="宋体" w:hAnsi="宋体" w:cs="Arial"/>
                <w:color w:val="000000"/>
                <w:sz w:val="20"/>
              </w:rPr>
            </w:pPr>
            <w:r>
              <w:rPr>
                <w:rFonts w:hint="eastAsia" w:ascii="宋体" w:hAnsi="宋体" w:cs="Arial"/>
                <w:color w:val="000000"/>
                <w:sz w:val="20"/>
              </w:rPr>
              <w:t>注：本表反映部门本年度一般公共预算财政拨款支出情况。</w:t>
            </w:r>
          </w:p>
          <w:p>
            <w:pPr>
              <w:widowControl/>
              <w:autoSpaceDE/>
              <w:autoSpaceDN/>
              <w:adjustRightInd/>
              <w:rPr>
                <w:rFonts w:ascii="宋体" w:hAnsi="宋体" w:cs="Arial"/>
                <w:color w:val="000000"/>
                <w:sz w:val="20"/>
              </w:rPr>
            </w:pPr>
          </w:p>
        </w:tc>
      </w:tr>
    </w:tbl>
    <w:p>
      <w:pPr>
        <w:sectPr>
          <w:headerReference r:id="rId3" w:type="default"/>
          <w:pgSz w:w="11906" w:h="16840"/>
          <w:pgMar w:top="1134" w:right="1021" w:bottom="1134" w:left="1021" w:header="0" w:footer="510" w:gutter="0"/>
          <w:lnNumType w:countBy="0" w:distance="360"/>
          <w:cols w:space="720" w:num="1"/>
          <w:docGrid w:linePitch="326" w:charSpace="0"/>
        </w:sectPr>
      </w:pPr>
    </w:p>
    <w:p/>
    <w:tbl>
      <w:tblPr>
        <w:tblStyle w:val="4"/>
        <w:tblW w:w="0" w:type="auto"/>
        <w:tblInd w:w="93" w:type="dxa"/>
        <w:shd w:val="clear" w:color="auto" w:fill="FFFFFF"/>
        <w:tblLayout w:type="fixed"/>
        <w:tblCellMar>
          <w:top w:w="0" w:type="dxa"/>
          <w:left w:w="108" w:type="dxa"/>
          <w:bottom w:w="0" w:type="dxa"/>
          <w:right w:w="108" w:type="dxa"/>
        </w:tblCellMar>
      </w:tblPr>
      <w:tblGrid>
        <w:gridCol w:w="13311"/>
      </w:tblGrid>
      <w:tr>
        <w:tblPrEx>
          <w:shd w:val="clear" w:color="auto" w:fill="FFFFFF"/>
          <w:tblCellMar>
            <w:top w:w="0" w:type="dxa"/>
            <w:left w:w="108" w:type="dxa"/>
            <w:bottom w:w="0" w:type="dxa"/>
            <w:right w:w="108" w:type="dxa"/>
          </w:tblCellMar>
        </w:tblPrEx>
        <w:trPr>
          <w:trHeight w:val="549" w:hRule="atLeast"/>
        </w:trPr>
        <w:tc>
          <w:tcPr>
            <w:tcW w:w="13311" w:type="dxa"/>
            <w:tcBorders>
              <w:top w:val="nil"/>
              <w:left w:val="nil"/>
              <w:bottom w:val="nil"/>
              <w:right w:val="nil"/>
            </w:tcBorders>
            <w:shd w:val="clear" w:color="auto" w:fill="FFFFFF"/>
            <w:noWrap w:val="0"/>
            <w:vAlign w:val="bottom"/>
          </w:tcPr>
          <w:p>
            <w:pPr>
              <w:pStyle w:val="2"/>
              <w:ind w:left="0" w:firstLine="2160" w:firstLineChars="450"/>
              <w:rPr>
                <w:lang w:val="en-US" w:eastAsia="zh-CN"/>
              </w:rPr>
            </w:pPr>
            <w:bookmarkStart w:id="5" w:name="_Toc49239086"/>
            <w:r>
              <w:rPr>
                <w:lang w:val="en-US" w:eastAsia="zh-CN"/>
              </w:rPr>
              <w:t>六、一般公共预算财政拨款</w:t>
            </w:r>
            <w:r>
              <w:rPr>
                <w:rFonts w:hint="eastAsia"/>
                <w:lang w:val="en-US" w:eastAsia="zh-CN"/>
              </w:rPr>
              <w:t>支出</w:t>
            </w:r>
            <w:r>
              <w:rPr>
                <w:lang w:val="en-US" w:eastAsia="zh-CN"/>
              </w:rPr>
              <w:t>决算表（二）</w:t>
            </w:r>
            <w:bookmarkEnd w:id="5"/>
          </w:p>
        </w:tc>
      </w:tr>
    </w:tbl>
    <w:p>
      <w:pPr>
        <w:tabs>
          <w:tab w:val="left" w:pos="3760"/>
        </w:tabs>
        <w:kinsoku w:val="0"/>
        <w:overflowPunct w:val="0"/>
        <w:spacing w:line="799" w:lineRule="exact"/>
        <w:rPr>
          <w:rFonts w:hint="eastAsia" w:ascii="黑体" w:hAnsi="黑体" w:eastAsia="黑体" w:cs="黑体"/>
          <w:sz w:val="32"/>
          <w:szCs w:val="32"/>
        </w:rPr>
      </w:pPr>
    </w:p>
    <w:tbl>
      <w:tblPr>
        <w:tblStyle w:val="4"/>
        <w:tblW w:w="14752" w:type="dxa"/>
        <w:tblInd w:w="98" w:type="dxa"/>
        <w:tblLayout w:type="fixed"/>
        <w:tblCellMar>
          <w:top w:w="0" w:type="dxa"/>
          <w:left w:w="108" w:type="dxa"/>
          <w:bottom w:w="0" w:type="dxa"/>
          <w:right w:w="108" w:type="dxa"/>
        </w:tblCellMar>
      </w:tblPr>
      <w:tblGrid>
        <w:gridCol w:w="1144"/>
        <w:gridCol w:w="1560"/>
        <w:gridCol w:w="992"/>
        <w:gridCol w:w="1134"/>
        <w:gridCol w:w="1134"/>
        <w:gridCol w:w="1134"/>
        <w:gridCol w:w="1134"/>
        <w:gridCol w:w="1134"/>
        <w:gridCol w:w="1134"/>
        <w:gridCol w:w="1984"/>
        <w:gridCol w:w="1134"/>
        <w:gridCol w:w="1134"/>
      </w:tblGrid>
      <w:tr>
        <w:tblPrEx>
          <w:tblCellMar>
            <w:top w:w="0" w:type="dxa"/>
            <w:left w:w="108" w:type="dxa"/>
            <w:bottom w:w="0" w:type="dxa"/>
            <w:right w:w="108" w:type="dxa"/>
          </w:tblCellMar>
        </w:tblPrEx>
        <w:trPr>
          <w:trHeight w:val="260" w:hRule="atLeast"/>
        </w:trPr>
        <w:tc>
          <w:tcPr>
            <w:tcW w:w="1144"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15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92"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68" w:type="dxa"/>
            <w:gridSpan w:val="2"/>
            <w:tcBorders>
              <w:top w:val="nil"/>
              <w:left w:val="nil"/>
              <w:bottom w:val="single" w:color="000000" w:sz="4" w:space="0"/>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615"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经济分类</w:t>
            </w:r>
          </w:p>
          <w:p>
            <w:pPr>
              <w:widowControl/>
              <w:autoSpaceDE/>
              <w:autoSpaceDN/>
              <w:adjustRightInd/>
              <w:jc w:val="center"/>
              <w:rPr>
                <w:rFonts w:ascii="宋体" w:hAnsi="宋体" w:cs="Arial"/>
                <w:color w:val="000000"/>
                <w:sz w:val="20"/>
              </w:rPr>
            </w:pPr>
            <w:r>
              <w:rPr>
                <w:rFonts w:hint="eastAsia" w:ascii="宋体" w:hAnsi="宋体" w:cs="Arial"/>
                <w:color w:val="000000"/>
                <w:sz w:val="20"/>
              </w:rPr>
              <w:t>科目编码</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301</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工资福利支出</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1194739.96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1194739.96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商品和服务支出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475000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资本性支出</w:t>
            </w:r>
          </w:p>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（基本建设</w:t>
            </w:r>
            <w:r>
              <w:rPr>
                <w:rFonts w:ascii="宋体" w:hAnsi="宋体" w:cs="Arial"/>
                <w:b/>
                <w:bCs/>
                <w:color w:val="000000"/>
                <w:sz w:val="16"/>
                <w:szCs w:val="16"/>
              </w:rPr>
              <w:t>）</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30101</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基本工资</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672951.46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672951.46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30201</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34444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30901</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30102</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津贴补贴</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29084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29084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印刷费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30902</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30103</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奖金</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30203</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咨询费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30903</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30106</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伙食补助费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手续费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30905</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30107</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绩效工资</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492704.5</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492704.5</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30205</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水费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30906</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30108</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机关事业单位基本养老保险缴费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电费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30907</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490"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30109</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职业年金缴费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30207</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邮电费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3643</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30908</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30110</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职工基本医疗保险缴费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30208</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取暖费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30913</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30111</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公务员医疗补助缴费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30209</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物业管理费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30112</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其他社会保障缴费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30211</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差旅费</w:t>
            </w:r>
          </w:p>
        </w:tc>
        <w:tc>
          <w:tcPr>
            <w:tcW w:w="1134" w:type="dxa"/>
            <w:tcBorders>
              <w:top w:val="nil"/>
              <w:left w:val="nil"/>
              <w:bottom w:val="single" w:color="000000" w:sz="4" w:space="0"/>
              <w:right w:val="single" w:color="000000" w:sz="4" w:space="0"/>
            </w:tcBorders>
            <w:noWrap w:val="0"/>
            <w:vAlign w:val="center"/>
          </w:tcPr>
          <w:p>
            <w:pPr>
              <w:widowControl/>
              <w:tabs>
                <w:tab w:val="left" w:pos="510"/>
              </w:tabs>
              <w:autoSpaceDE/>
              <w:autoSpaceDN/>
              <w:adjustRightInd/>
              <w:jc w:val="left"/>
              <w:rPr>
                <w:rFonts w:hint="eastAsia" w:ascii="宋体" w:hAnsi="宋体" w:eastAsia="宋体" w:cs="Arial"/>
                <w:color w:val="000000"/>
                <w:sz w:val="16"/>
                <w:szCs w:val="16"/>
                <w:lang w:eastAsia="zh-CN"/>
              </w:rPr>
            </w:pPr>
            <w:r>
              <w:rPr>
                <w:rFonts w:hint="eastAsia" w:ascii="宋体" w:hAnsi="宋体" w:cs="Arial"/>
                <w:color w:val="000000"/>
                <w:sz w:val="16"/>
                <w:szCs w:val="16"/>
                <w:lang w:eastAsia="zh-CN"/>
              </w:rPr>
              <w:t>62212.5</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30921</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30113</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住房公积金</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因公出国（境）费用</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30922</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30114</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30213</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维修（护）费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30999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其他基本建设支出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30199</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其他工资福利支出</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租赁费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310</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资本性支出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303</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对个人和家庭的补助</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30215</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会议费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31001</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30301</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离休费</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30216</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培训费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35348.94</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31002</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30302</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退休费</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30217</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公务接待费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31003</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30303</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退职（役）费</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30218</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专用材料费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13775</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31005</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30304</w:t>
            </w:r>
          </w:p>
        </w:tc>
        <w:tc>
          <w:tcPr>
            <w:tcW w:w="1560"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抚恤金</w:t>
            </w:r>
          </w:p>
        </w:tc>
        <w:tc>
          <w:tcPr>
            <w:tcW w:w="992"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30224</w:t>
            </w: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被装购置费</w:t>
            </w: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31006</w:t>
            </w:r>
          </w:p>
        </w:tc>
        <w:tc>
          <w:tcPr>
            <w:tcW w:w="198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30305</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生活补助</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专用燃料费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30306</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救济费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30226</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劳务费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271930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30307</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医疗费补助</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30227</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委托业务费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31009</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土地补偿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30308</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助学金</w:t>
            </w: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30228</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工会经费</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31010</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安置补助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30309</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奖励金</w:t>
            </w: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福利费</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地上附着物和青苗补偿</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30310</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个人农业生产补贴</w:t>
            </w: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30231</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公务用车运行维护费</w:t>
            </w:r>
          </w:p>
        </w:tc>
        <w:tc>
          <w:tcPr>
            <w:tcW w:w="1134" w:type="dxa"/>
            <w:tcBorders>
              <w:top w:val="single" w:color="auto" w:sz="4" w:space="0"/>
              <w:left w:val="nil"/>
              <w:bottom w:val="single" w:color="auto" w:sz="4" w:space="0"/>
              <w:right w:val="single" w:color="auto" w:sz="4" w:space="0"/>
            </w:tcBorders>
            <w:noWrap w:val="0"/>
            <w:vAlign w:val="center"/>
          </w:tcPr>
          <w:p>
            <w:pPr>
              <w:widowControl/>
              <w:tabs>
                <w:tab w:val="left" w:pos="345"/>
              </w:tabs>
              <w:autoSpaceDE/>
              <w:autoSpaceDN/>
              <w:adjustRightInd/>
              <w:jc w:val="left"/>
              <w:rPr>
                <w:rFonts w:hint="eastAsia" w:ascii="宋体" w:hAnsi="宋体" w:eastAsia="宋体" w:cs="Arial"/>
                <w:color w:val="000000"/>
                <w:sz w:val="16"/>
                <w:szCs w:val="16"/>
                <w:lang w:eastAsia="zh-CN"/>
              </w:rPr>
            </w:pPr>
            <w:r>
              <w:rPr>
                <w:rFonts w:hint="eastAsia" w:ascii="宋体" w:hAnsi="宋体" w:cs="Arial"/>
                <w:color w:val="000000"/>
                <w:sz w:val="16"/>
                <w:szCs w:val="16"/>
                <w:lang w:eastAsia="zh-CN"/>
              </w:rPr>
              <w:t>36072.68</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拆迁补偿</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30399</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其他对个人和家庭的补助支出</w:t>
            </w: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其他交通费用</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6921</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31013</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p>
            <w:pPr>
              <w:widowControl/>
              <w:autoSpaceDE/>
              <w:autoSpaceDN/>
              <w:adjustRightInd/>
              <w:jc w:val="center"/>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30240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税金及附加费用</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30299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其他商品和服务支出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10652.88</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31021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31022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其他资本性支出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307</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债务利息及费用支出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30701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国内债务付息</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312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对企业补助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资本金注入</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31203</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政府投资基金股权投资</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31204</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费用补贴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31205</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利息补贴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其他对企业补助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其他支出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39906</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赠与</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39907</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国家赔偿费用支出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39908</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对民间非营利组织和群众性自治组织补贴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2704"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b/>
                <w:bCs/>
                <w:color w:val="000000"/>
                <w:sz w:val="16"/>
                <w:szCs w:val="16"/>
              </w:rPr>
              <w:t>人员经费合计</w:t>
            </w: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1194739.96</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1194739.96</w:t>
            </w:r>
          </w:p>
        </w:tc>
        <w:tc>
          <w:tcPr>
            <w:tcW w:w="7654" w:type="dxa"/>
            <w:gridSpan w:val="6"/>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公用经费合计</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lang w:val="en-US" w:eastAsia="zh-CN"/>
              </w:rPr>
              <w:t>475000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bl>
    <w:p>
      <w:pPr>
        <w:tabs>
          <w:tab w:val="left" w:pos="3760"/>
        </w:tabs>
        <w:kinsoku w:val="0"/>
        <w:overflowPunct w:val="0"/>
        <w:spacing w:line="799" w:lineRule="exact"/>
        <w:rPr>
          <w:rFonts w:ascii="宋体" w:hAnsi="宋体" w:cs="Arial"/>
          <w:color w:val="000000"/>
          <w:sz w:val="16"/>
          <w:szCs w:val="16"/>
        </w:rPr>
        <w:sectPr>
          <w:pgSz w:w="16840" w:h="11906" w:orient="landscape"/>
          <w:pgMar w:top="1021" w:right="1134" w:bottom="1021" w:left="1134" w:header="0" w:footer="510" w:gutter="0"/>
          <w:lnNumType w:countBy="0" w:distance="360"/>
          <w:cols w:space="720" w:num="1"/>
          <w:docGrid w:linePitch="326" w:charSpace="0"/>
        </w:sectPr>
      </w:pPr>
      <w:r>
        <w:rPr>
          <w:rFonts w:hint="eastAsia" w:ascii="宋体" w:hAnsi="宋体" w:cs="Arial"/>
          <w:color w:val="000000"/>
          <w:sz w:val="16"/>
          <w:szCs w:val="16"/>
        </w:rPr>
        <w:t>注:本表反映部门本年度一般公共预算财政拨款支出明细情况(其中包括基本支出明细情况)。</w:t>
      </w:r>
    </w:p>
    <w:tbl>
      <w:tblPr>
        <w:tblStyle w:val="4"/>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0"/>
            <w:vAlign w:val="bottom"/>
          </w:tcPr>
          <w:p>
            <w:pPr>
              <w:pStyle w:val="2"/>
              <w:ind w:left="0"/>
              <w:jc w:val="center"/>
              <w:rPr>
                <w:rFonts w:hint="eastAsia"/>
                <w:lang w:val="en-US" w:eastAsia="zh-CN"/>
              </w:rPr>
            </w:pPr>
            <w:bookmarkStart w:id="6" w:name="_Toc49239087"/>
            <w:r>
              <w:rPr>
                <w:lang w:val="en-US" w:eastAsia="zh-CN"/>
              </w:rPr>
              <w:t>七、一般公共预算财政拨款“三公”经费支出</w:t>
            </w:r>
            <w:r>
              <w:rPr>
                <w:rFonts w:hint="eastAsia"/>
                <w:lang w:val="en-US" w:eastAsia="zh-CN"/>
              </w:rPr>
              <w:t>决算</w:t>
            </w:r>
            <w:r>
              <w:rPr>
                <w:lang w:val="en-US" w:eastAsia="zh-CN"/>
              </w:rPr>
              <w:t>表</w:t>
            </w:r>
            <w:bookmarkEnd w:id="6"/>
          </w:p>
          <w:tbl>
            <w:tblPr>
              <w:tblStyle w:val="4"/>
              <w:tblW w:w="0" w:type="auto"/>
              <w:tblInd w:w="0" w:type="dxa"/>
              <w:tblLayout w:type="autofit"/>
              <w:tblCellMar>
                <w:top w:w="0" w:type="dxa"/>
                <w:left w:w="108" w:type="dxa"/>
                <w:bottom w:w="0" w:type="dxa"/>
                <w:right w:w="108" w:type="dxa"/>
              </w:tblCellMar>
            </w:tblPr>
            <w:tblGrid>
              <w:gridCol w:w="1608"/>
              <w:gridCol w:w="1040"/>
              <w:gridCol w:w="1262"/>
              <w:gridCol w:w="1126"/>
              <w:gridCol w:w="1168"/>
              <w:gridCol w:w="756"/>
              <w:gridCol w:w="1311"/>
              <w:gridCol w:w="1039"/>
              <w:gridCol w:w="964"/>
              <w:gridCol w:w="1186"/>
              <w:gridCol w:w="1116"/>
              <w:gridCol w:w="1416"/>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39000</w:t>
                  </w: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39000</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39000</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36072.68</w:t>
                  </w: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36072.68</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36072.68</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85" w:hRule="atLeast"/>
              </w:trPr>
              <w:tc>
                <w:tcPr>
                  <w:tcW w:w="0" w:type="auto"/>
                  <w:gridSpan w:val="12"/>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lang w:val="en-US" w:eastAsia="zh-CN"/>
              </w:rPr>
            </w:pPr>
            <w:bookmarkStart w:id="7" w:name="_Toc49239088"/>
            <w:r>
              <w:rPr>
                <w:rFonts w:hint="eastAsia"/>
                <w:lang w:val="en-US" w:eastAsia="zh-CN"/>
              </w:rPr>
              <w:t>八、</w:t>
            </w:r>
            <w:r>
              <w:rPr>
                <w:lang w:val="en-US" w:eastAsia="zh-CN"/>
              </w:rPr>
              <w:t>政府性基金预算财政拨款收入支出决算表</w:t>
            </w:r>
            <w:bookmarkEnd w:id="7"/>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pgSz w:w="16840" w:h="11906" w:orient="landscape"/>
          <w:pgMar w:top="1021" w:right="1134" w:bottom="1021"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4"/>
        <w:tblW w:w="5000" w:type="pct"/>
        <w:tblInd w:w="0" w:type="dxa"/>
        <w:tblLayout w:type="autofit"/>
        <w:tblCellMar>
          <w:top w:w="0" w:type="dxa"/>
          <w:left w:w="108" w:type="dxa"/>
          <w:bottom w:w="0" w:type="dxa"/>
          <w:right w:w="108" w:type="dxa"/>
        </w:tblCellMar>
      </w:tblPr>
      <w:tblGrid>
        <w:gridCol w:w="4980"/>
        <w:gridCol w:w="724"/>
        <w:gridCol w:w="701"/>
        <w:gridCol w:w="457"/>
        <w:gridCol w:w="1660"/>
      </w:tblGrid>
      <w:tr>
        <w:tblPrEx>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0"/>
            <w:vAlign w:val="bottom"/>
          </w:tcPr>
          <w:p>
            <w:pPr>
              <w:pStyle w:val="2"/>
              <w:ind w:left="0"/>
              <w:jc w:val="center"/>
              <w:rPr>
                <w:lang w:val="en-US" w:eastAsia="zh-CN"/>
              </w:rPr>
            </w:pPr>
            <w:bookmarkStart w:id="8" w:name="_Toc49239089"/>
            <w:r>
              <w:rPr>
                <w:rFonts w:hint="eastAsia"/>
                <w:lang w:val="en-US" w:eastAsia="zh-CN"/>
              </w:rPr>
              <w:t>九</w:t>
            </w:r>
            <w:r>
              <w:rPr>
                <w:lang w:val="en-US" w:eastAsia="zh-CN"/>
              </w:rPr>
              <w:t>、部门决算公开相关信息统计表</w:t>
            </w:r>
            <w:bookmarkEnd w:id="8"/>
          </w:p>
        </w:tc>
      </w:tr>
      <w:tr>
        <w:tblPrEx>
          <w:tblCellMar>
            <w:top w:w="0" w:type="dxa"/>
            <w:left w:w="108" w:type="dxa"/>
            <w:bottom w:w="0" w:type="dxa"/>
            <w:right w:w="108" w:type="dxa"/>
          </w:tblCellMar>
        </w:tblPrEx>
        <w:trPr>
          <w:trHeight w:val="375" w:hRule="atLeast"/>
        </w:trPr>
        <w:tc>
          <w:tcPr>
            <w:tcW w:w="3347" w:type="pct"/>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1"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68"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74" w:type="pct"/>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46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4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22"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hint="eastAsia" w:ascii="Arial" w:hAnsi="Arial" w:cs="Arial"/>
                <w:color w:val="000000"/>
                <w:sz w:val="20"/>
                <w:lang w:val="en-US" w:eastAsia="zh-CN"/>
              </w:rPr>
              <w:t>2</w:t>
            </w: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hint="eastAsia" w:ascii="Arial" w:hAnsi="Arial" w:cs="Arial"/>
                <w:color w:val="000000"/>
                <w:sz w:val="20"/>
                <w:lang w:val="en-US" w:eastAsia="zh-CN"/>
              </w:rPr>
              <w:t>2</w:t>
            </w: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hint="eastAsia"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YzIyZGIyYTA4MTUwOWRmYjBiMzM2MDFjMzY5YjYifQ=="/>
  </w:docVars>
  <w:rsids>
    <w:rsidRoot w:val="5D783376"/>
    <w:rsid w:val="5D783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2"/>
    <w:basedOn w:val="1"/>
    <w:next w:val="1"/>
    <w:qFormat/>
    <w:uiPriority w:val="0"/>
    <w:pPr>
      <w:ind w:left="1600"/>
      <w:outlineLvl w:val="1"/>
    </w:pPr>
    <w:rPr>
      <w:rFonts w:ascii="宋体" w:hAnsi="宋体"/>
      <w:sz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2022-08-31T11:31:00Z</dcterms:created>
  <dc:creator>大白</dc:creator>
  <cp:lastModifiedBy>大白</cp:lastModifiedBy>
  <dcterms:modified xsi:type="dcterms:W3CDTF">2022-08-31T11:33:01Z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7E8B4DD430C84EF69933C9D8E6AC3825</vt:lpwstr>
  </property>
</Properties>
</file>