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20320" w:type="dxa"/>
        <w:tblInd w:w="0" w:type="dxa"/>
        <w:tblLayout w:type="fixed"/>
        <w:tblCellMar>
          <w:top w:w="0" w:type="dxa"/>
          <w:left w:w="108" w:type="dxa"/>
          <w:bottom w:w="0" w:type="dxa"/>
          <w:right w:w="108" w:type="dxa"/>
        </w:tblCellMar>
      </w:tblPr>
      <w:tblGrid>
        <w:gridCol w:w="93"/>
        <w:gridCol w:w="2966"/>
        <w:gridCol w:w="645"/>
        <w:gridCol w:w="1697"/>
        <w:gridCol w:w="2833"/>
        <w:gridCol w:w="570"/>
        <w:gridCol w:w="1449"/>
        <w:gridCol w:w="186"/>
        <w:gridCol w:w="9974"/>
      </w:tblGrid>
      <w:tr>
        <w:tblPrEx>
          <w:tblCellMar>
            <w:top w:w="0" w:type="dxa"/>
            <w:left w:w="108" w:type="dxa"/>
            <w:bottom w:w="0" w:type="dxa"/>
            <w:right w:w="108" w:type="dxa"/>
          </w:tblCellMar>
        </w:tblPrEx>
        <w:trPr>
          <w:gridBefore w:val="1"/>
          <w:wBefore w:w="93" w:type="dxa"/>
          <w:trHeight w:val="540" w:hRule="atLeast"/>
        </w:trPr>
        <w:tc>
          <w:tcPr>
            <w:tcW w:w="10160" w:type="dxa"/>
            <w:gridSpan w:val="6"/>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c>
          <w:tcPr>
            <w:tcW w:w="10160" w:type="dxa"/>
            <w:gridSpan w:val="2"/>
            <w:tcBorders>
              <w:top w:val="nil"/>
              <w:left w:val="nil"/>
              <w:bottom w:val="nil"/>
              <w:right w:val="nil"/>
            </w:tcBorders>
            <w:noWrap w:val="0"/>
            <w:vAlign w:val="center"/>
          </w:tcPr>
          <w:p>
            <w:pPr>
              <w:pStyle w:val="2"/>
              <w:ind w:left="0"/>
              <w:jc w:val="center"/>
              <w:rPr>
                <w:lang w:val="en-US" w:eastAsia="zh-CN"/>
              </w:rPr>
            </w:pPr>
          </w:p>
        </w:tc>
      </w:tr>
      <w:tr>
        <w:tblPrEx>
          <w:tblCellMar>
            <w:top w:w="0" w:type="dxa"/>
            <w:left w:w="108" w:type="dxa"/>
            <w:bottom w:w="0" w:type="dxa"/>
            <w:right w:w="108" w:type="dxa"/>
          </w:tblCellMar>
        </w:tblPrEx>
        <w:trPr>
          <w:gridBefore w:val="1"/>
          <w:wBefore w:w="93" w:type="dxa"/>
          <w:trHeight w:val="90" w:hRule="atLeast"/>
        </w:trPr>
        <w:tc>
          <w:tcPr>
            <w:tcW w:w="10160" w:type="dxa"/>
            <w:gridSpan w:val="6"/>
            <w:tcBorders>
              <w:top w:val="single" w:color="auto" w:sz="8" w:space="0"/>
              <w:left w:val="nil"/>
              <w:bottom w:val="nil"/>
              <w:right w:val="nil"/>
            </w:tcBorders>
            <w:noWrap w:val="0"/>
            <w:vAlign w:val="center"/>
          </w:tcPr>
          <w:p>
            <w:pPr>
              <w:widowControl/>
              <w:autoSpaceDE/>
              <w:autoSpaceDN/>
              <w:adjustRightInd/>
              <w:rPr>
                <w:rFonts w:hint="eastAsia" w:ascii="宋体" w:hAnsi="宋体" w:cs="Arial"/>
                <w:color w:val="000000"/>
                <w:sz w:val="18"/>
                <w:szCs w:val="18"/>
              </w:rPr>
            </w:pPr>
          </w:p>
          <w:p>
            <w:pPr>
              <w:widowControl/>
              <w:autoSpaceDE/>
              <w:autoSpaceDN/>
              <w:adjustRightInd/>
              <w:rPr>
                <w:rFonts w:ascii="宋体" w:hAnsi="宋体" w:cs="Arial"/>
                <w:color w:val="000000"/>
                <w:sz w:val="18"/>
                <w:szCs w:val="18"/>
              </w:rPr>
            </w:pPr>
          </w:p>
        </w:tc>
        <w:tc>
          <w:tcPr>
            <w:tcW w:w="10160" w:type="dxa"/>
            <w:gridSpan w:val="2"/>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255" w:hRule="atLeast"/>
        </w:trPr>
        <w:tc>
          <w:tcPr>
            <w:tcW w:w="3059"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部门：晋城市专业技术人员管理服务中心</w:t>
            </w:r>
          </w:p>
        </w:tc>
        <w:tc>
          <w:tcPr>
            <w:tcW w:w="645"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69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540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038" w:type="dxa"/>
            <w:gridSpan w:val="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600"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3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4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5"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1,368,833.39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581,003.00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218,440.00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200,585.00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1,000,028.00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1,368,833.39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1,156,043.36</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787,237.97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69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83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35" w:type="dxa"/>
            <w:gridSpan w:val="2"/>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305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45"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2,156,071.36</w:t>
            </w:r>
          </w:p>
        </w:tc>
        <w:tc>
          <w:tcPr>
            <w:tcW w:w="28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35"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2,156,071.36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0" w:type="auto"/>
          <w:trHeight w:val="308" w:hRule="atLeast"/>
        </w:trPr>
        <w:tc>
          <w:tcPr>
            <w:tcW w:w="10439"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38" w:type="dxa"/>
        <w:tblLayout w:type="fixed"/>
        <w:tblCellMar>
          <w:top w:w="0" w:type="dxa"/>
          <w:left w:w="108" w:type="dxa"/>
          <w:bottom w:w="0" w:type="dxa"/>
          <w:right w:w="108" w:type="dxa"/>
        </w:tblCellMar>
      </w:tblPr>
      <w:tblGrid>
        <w:gridCol w:w="55"/>
        <w:gridCol w:w="13844"/>
        <w:gridCol w:w="913"/>
      </w:tblGrid>
      <w:tr>
        <w:tblPrEx>
          <w:tblCellMar>
            <w:top w:w="0" w:type="dxa"/>
            <w:left w:w="108" w:type="dxa"/>
            <w:bottom w:w="0" w:type="dxa"/>
            <w:right w:w="108" w:type="dxa"/>
          </w:tblCellMar>
        </w:tblPrEx>
        <w:trPr>
          <w:gridBefore w:val="1"/>
          <w:wBefore w:w="55" w:type="dxa"/>
          <w:trHeight w:val="405" w:hRule="atLeast"/>
        </w:trPr>
        <w:tc>
          <w:tcPr>
            <w:tcW w:w="14757" w:type="dxa"/>
            <w:gridSpan w:val="2"/>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gridAfter w:val="1"/>
          <w:wAfter w:w="913" w:type="dxa"/>
          <w:trHeight w:val="420" w:hRule="atLeast"/>
        </w:trPr>
        <w:tc>
          <w:tcPr>
            <w:tcW w:w="13899" w:type="dxa"/>
            <w:gridSpan w:val="2"/>
            <w:tcBorders>
              <w:top w:val="nil"/>
              <w:left w:val="nil"/>
              <w:bottom w:val="nil"/>
              <w:right w:val="nil"/>
            </w:tcBorders>
            <w:noWrap w:val="0"/>
            <w:vAlign w:val="bottom"/>
          </w:tcPr>
          <w:tbl>
            <w:tblPr>
              <w:tblStyle w:val="4"/>
              <w:tblW w:w="135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0"/>
              <w:gridCol w:w="300"/>
              <w:gridCol w:w="300"/>
              <w:gridCol w:w="2966"/>
              <w:gridCol w:w="1389"/>
              <w:gridCol w:w="1389"/>
              <w:gridCol w:w="5"/>
              <w:gridCol w:w="1384"/>
              <w:gridCol w:w="1389"/>
              <w:gridCol w:w="1389"/>
              <w:gridCol w:w="1389"/>
              <w:gridCol w:w="138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30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13589" w:type="dxa"/>
                  <w:gridSpan w:val="1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部门：晋城市专业技术人员管理服务中心</w:t>
                  </w:r>
                </w:p>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89"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94" w:type="dxa"/>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84"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89"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89"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89"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90" w:type="dxa"/>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96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4"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96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4"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96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4"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89"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390"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8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94"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4"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9"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90"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1,000,028.00</w:t>
                  </w:r>
                </w:p>
              </w:tc>
              <w:tc>
                <w:tcPr>
                  <w:tcW w:w="13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581,003.00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218,440.00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200,585.00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1,000,028.00</w:t>
                  </w:r>
                </w:p>
              </w:tc>
              <w:tc>
                <w:tcPr>
                  <w:tcW w:w="13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581,003.00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218,440.00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200,585.00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人力资源事务</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1,000,028.00</w:t>
                  </w:r>
                </w:p>
              </w:tc>
              <w:tc>
                <w:tcPr>
                  <w:tcW w:w="13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581,003.00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218,440.00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200,585.00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2011099</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其他人力资源事务支出</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1,000,028.00</w:t>
                  </w:r>
                </w:p>
              </w:tc>
              <w:tc>
                <w:tcPr>
                  <w:tcW w:w="1394"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581,003.00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218,440.00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0"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200,585.00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9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4"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90"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8" w:hRule="atLeast"/>
              </w:trPr>
              <w:tc>
                <w:tcPr>
                  <w:tcW w:w="13589" w:type="dxa"/>
                  <w:gridSpan w:val="1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3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r>
          </w:tbl>
          <w:p>
            <w:pPr>
              <w:pStyle w:val="2"/>
              <w:ind w:left="0"/>
              <w:jc w:val="center"/>
              <w:rPr>
                <w:lang w:val="en-US" w:eastAsia="zh-CN"/>
              </w:rPr>
            </w:pPr>
          </w:p>
          <w:p>
            <w:pPr>
              <w:pStyle w:val="2"/>
              <w:ind w:left="0"/>
              <w:jc w:val="center"/>
              <w:rPr>
                <w:rFonts w:hint="eastAsia"/>
                <w:lang w:val="en-US" w:eastAsia="zh-CN"/>
              </w:rPr>
            </w:pPr>
            <w:bookmarkStart w:id="2" w:name="_Toc49239083"/>
          </w:p>
          <w:p>
            <w:pPr>
              <w:pStyle w:val="2"/>
              <w:ind w:left="0"/>
              <w:jc w:val="center"/>
              <w:rPr>
                <w:lang w:val="en-US" w:eastAsia="zh-CN"/>
              </w:rPr>
            </w:pPr>
          </w:p>
          <w:p>
            <w:pPr>
              <w:pStyle w:val="2"/>
              <w:ind w:left="0"/>
              <w:jc w:val="center"/>
              <w:rPr>
                <w:lang w:val="en-US" w:eastAsia="zh-CN"/>
              </w:rPr>
            </w:pPr>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gridAfter w:val="1"/>
          <w:wAfter w:w="913" w:type="dxa"/>
          <w:trHeight w:val="420" w:hRule="atLeast"/>
        </w:trPr>
        <w:tc>
          <w:tcPr>
            <w:tcW w:w="13899" w:type="dxa"/>
            <w:gridSpan w:val="2"/>
            <w:tcBorders>
              <w:top w:val="nil"/>
              <w:left w:val="nil"/>
              <w:bottom w:val="nil"/>
              <w:right w:val="nil"/>
            </w:tcBorders>
            <w:noWrap w:val="0"/>
            <w:vAlign w:val="bottom"/>
          </w:tcPr>
          <w:p>
            <w:pPr>
              <w:pStyle w:val="2"/>
              <w:ind w:left="0"/>
              <w:jc w:val="center"/>
              <w:rPr>
                <w:lang w:val="en-US" w:eastAsia="zh-CN"/>
              </w:rPr>
            </w:pPr>
          </w:p>
        </w:tc>
      </w:tr>
      <w:tr>
        <w:tblPrEx>
          <w:tblCellMar>
            <w:top w:w="0" w:type="dxa"/>
            <w:left w:w="108" w:type="dxa"/>
            <w:bottom w:w="0" w:type="dxa"/>
            <w:right w:w="108" w:type="dxa"/>
          </w:tblCellMar>
        </w:tblPrEx>
        <w:trPr>
          <w:gridAfter w:val="1"/>
          <w:wAfter w:w="913" w:type="dxa"/>
          <w:trHeight w:val="420" w:hRule="atLeast"/>
        </w:trPr>
        <w:tc>
          <w:tcPr>
            <w:tcW w:w="13899" w:type="dxa"/>
            <w:gridSpan w:val="2"/>
            <w:tcBorders>
              <w:top w:val="nil"/>
              <w:left w:val="nil"/>
              <w:bottom w:val="nil"/>
              <w:right w:val="nil"/>
            </w:tcBorders>
            <w:noWrap w:val="0"/>
            <w:vAlign w:val="bottom"/>
          </w:tcPr>
          <w:tbl>
            <w:tblPr>
              <w:tblStyle w:val="4"/>
              <w:tblW w:w="135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
              <w:gridCol w:w="312"/>
              <w:gridCol w:w="312"/>
              <w:gridCol w:w="3347"/>
              <w:gridCol w:w="1551"/>
              <w:gridCol w:w="1551"/>
              <w:gridCol w:w="1551"/>
              <w:gridCol w:w="1551"/>
              <w:gridCol w:w="1551"/>
              <w:gridCol w:w="155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312"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55" w:hRule="atLeast"/>
              </w:trPr>
              <w:tc>
                <w:tcPr>
                  <w:tcW w:w="13589" w:type="dxa"/>
                  <w:gridSpan w:val="10"/>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部门：晋城市专业技术人员管理服务中心</w:t>
                  </w:r>
                </w:p>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5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5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5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5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551"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52" w:type="dxa"/>
                  <w:gridSpan w:val="2"/>
                  <w:vMerge w:val="restart"/>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34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2"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34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2"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34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1"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552" w:type="dxa"/>
                  <w:gridSpan w:val="2"/>
                  <w:vMerge w:val="continue"/>
                  <w:tcBorders>
                    <w:top w:val="single" w:color="000000" w:sz="4" w:space="0"/>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5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5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5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51" w:type="dxa"/>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52"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1,368,833.39</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218,440.00</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1,150,393.39</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1,368,833.39</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218,440.00</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1,150,393.39</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w:t>
                  </w:r>
                </w:p>
              </w:tc>
              <w:tc>
                <w:tcPr>
                  <w:tcW w:w="3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人力资源事务</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1,368,833.39</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218,440.00</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1,150,393.39</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2011099</w:t>
                  </w:r>
                </w:p>
              </w:tc>
              <w:tc>
                <w:tcPr>
                  <w:tcW w:w="33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其他人力资源事务支出</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1,368,833.39</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218,440.00</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1,150,393.39</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2" w:type="dxa"/>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52"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308" w:hRule="atLeast"/>
              </w:trPr>
              <w:tc>
                <w:tcPr>
                  <w:tcW w:w="13589"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pStyle w:val="2"/>
              <w:ind w:left="0"/>
              <w:jc w:val="both"/>
              <w:rPr>
                <w:lang w:val="en-US" w:eastAsia="zh-CN"/>
              </w:rPr>
            </w:pPr>
          </w:p>
        </w:tc>
      </w:tr>
    </w:tbl>
    <w:tbl>
      <w:tblPr>
        <w:tblStyle w:val="4"/>
        <w:tblpPr w:leftFromText="180" w:rightFromText="180" w:vertAnchor="text" w:horzAnchor="page" w:tblpX="1348" w:tblpY="718"/>
        <w:tblOverlap w:val="never"/>
        <w:tblW w:w="15559" w:type="dxa"/>
        <w:tblInd w:w="0" w:type="dxa"/>
        <w:tblLayout w:type="fixed"/>
        <w:tblCellMar>
          <w:top w:w="0" w:type="dxa"/>
          <w:left w:w="108" w:type="dxa"/>
          <w:bottom w:w="0" w:type="dxa"/>
          <w:right w:w="108" w:type="dxa"/>
        </w:tblCellMar>
      </w:tblPr>
      <w:tblGrid>
        <w:gridCol w:w="14375"/>
        <w:gridCol w:w="862"/>
        <w:gridCol w:w="322"/>
      </w:tblGrid>
      <w:tr>
        <w:tblPrEx>
          <w:tblCellMar>
            <w:top w:w="0" w:type="dxa"/>
            <w:left w:w="108" w:type="dxa"/>
            <w:bottom w:w="0" w:type="dxa"/>
            <w:right w:w="108" w:type="dxa"/>
          </w:tblCellMar>
        </w:tblPrEx>
        <w:trPr>
          <w:trHeight w:val="300" w:hRule="atLeast"/>
        </w:trPr>
        <w:tc>
          <w:tcPr>
            <w:tcW w:w="14375" w:type="dxa"/>
            <w:tcBorders>
              <w:top w:val="single" w:color="000000" w:sz="8" w:space="0"/>
              <w:left w:val="nil"/>
              <w:bottom w:val="nil"/>
              <w:right w:val="nil"/>
            </w:tcBorders>
            <w:noWrap w:val="0"/>
            <w:vAlign w:val="top"/>
          </w:tcPr>
          <w:p>
            <w:pPr>
              <w:spacing w:beforeLines="0" w:afterLines="0"/>
              <w:jc w:val="left"/>
              <w:rPr>
                <w:rFonts w:hint="default" w:ascii="ËÎÌå" w:hAnsi="ËÎÌå" w:eastAsia="ËÎÌå"/>
                <w:color w:val="000000"/>
                <w:sz w:val="22"/>
                <w:szCs w:val="24"/>
                <w:lang w:val="en-US" w:eastAsia="zh-CN" w:bidi="ar-SA"/>
              </w:rPr>
            </w:pPr>
            <w:r>
              <w:rPr>
                <w:rFonts w:hint="eastAsia" w:ascii="ËÎÌå" w:hAnsi="ËÎÌå" w:eastAsia="ËÎÌå"/>
                <w:color w:val="000000"/>
                <w:sz w:val="22"/>
                <w:szCs w:val="24"/>
                <w:lang w:val="en-US" w:eastAsia="zh-CN" w:bidi="ar-SA"/>
              </w:rPr>
              <w:t>、</w:t>
            </w:r>
          </w:p>
        </w:tc>
        <w:tc>
          <w:tcPr>
            <w:tcW w:w="862" w:type="dxa"/>
            <w:tcBorders>
              <w:top w:val="single" w:color="000000" w:sz="8" w:space="0"/>
              <w:left w:val="nil"/>
              <w:bottom w:val="nil"/>
              <w:right w:val="nil"/>
            </w:tcBorders>
            <w:noWrap w:val="0"/>
            <w:vAlign w:val="bottom"/>
          </w:tcPr>
          <w:p>
            <w:pPr>
              <w:spacing w:beforeLines="0" w:afterLines="0"/>
              <w:jc w:val="left"/>
              <w:rPr>
                <w:rFonts w:hint="eastAsia" w:ascii="ËÎÌå" w:hAnsi="ËÎÌå" w:eastAsia="ËÎÌå"/>
                <w:color w:val="000000"/>
                <w:sz w:val="22"/>
                <w:szCs w:val="24"/>
                <w:lang w:val="en-US" w:eastAsia="zh-CN" w:bidi="ar-SA"/>
              </w:rPr>
            </w:pPr>
          </w:p>
        </w:tc>
        <w:tc>
          <w:tcPr>
            <w:tcW w:w="322" w:type="dxa"/>
            <w:tcBorders>
              <w:top w:val="single" w:color="000000" w:sz="8" w:space="0"/>
              <w:left w:val="nil"/>
              <w:bottom w:val="nil"/>
              <w:right w:val="nil"/>
            </w:tcBorders>
            <w:noWrap w:val="0"/>
            <w:vAlign w:val="bottom"/>
          </w:tcPr>
          <w:p>
            <w:pPr>
              <w:spacing w:beforeLines="0" w:afterLines="0"/>
              <w:jc w:val="left"/>
              <w:rPr>
                <w:rFonts w:hint="eastAsia" w:ascii="ËÎÌå" w:hAnsi="ËÎÌå" w:eastAsia="ËÎÌå"/>
                <w:color w:val="000000"/>
                <w:sz w:val="22"/>
                <w:szCs w:val="24"/>
                <w:lang w:val="en-US" w:eastAsia="zh-CN" w:bidi="ar-SA"/>
              </w:rPr>
            </w:pPr>
          </w:p>
        </w:tc>
      </w:tr>
    </w:tbl>
    <w:tbl>
      <w:tblPr>
        <w:tblStyle w:val="4"/>
        <w:tblpPr w:leftFromText="180" w:rightFromText="180" w:vertAnchor="text" w:horzAnchor="page" w:tblpXSpec="center" w:tblpY="296"/>
        <w:tblOverlap w:val="never"/>
        <w:tblW w:w="14899" w:type="dxa"/>
        <w:jc w:val="center"/>
        <w:tblLayout w:type="fixed"/>
        <w:tblCellMar>
          <w:top w:w="0" w:type="dxa"/>
          <w:left w:w="108" w:type="dxa"/>
          <w:bottom w:w="0" w:type="dxa"/>
          <w:right w:w="108" w:type="dxa"/>
        </w:tblCellMar>
      </w:tblPr>
      <w:tblGrid>
        <w:gridCol w:w="14899"/>
      </w:tblGrid>
      <w:tr>
        <w:tblPrEx>
          <w:tblCellMar>
            <w:top w:w="0" w:type="dxa"/>
            <w:left w:w="108" w:type="dxa"/>
            <w:bottom w:w="0" w:type="dxa"/>
            <w:right w:w="108" w:type="dxa"/>
          </w:tblCellMar>
        </w:tblPrEx>
        <w:trPr>
          <w:trHeight w:val="465" w:hRule="atLeast"/>
          <w:jc w:val="center"/>
        </w:trPr>
        <w:tc>
          <w:tcPr>
            <w:tcW w:w="14899" w:type="dxa"/>
            <w:tcBorders>
              <w:top w:val="nil"/>
              <w:left w:val="nil"/>
              <w:bottom w:val="nil"/>
              <w:right w:val="nil"/>
            </w:tcBorders>
            <w:noWrap w:val="0"/>
            <w:vAlign w:val="bottom"/>
          </w:tcPr>
          <w:p>
            <w:pPr>
              <w:pStyle w:val="2"/>
              <w:ind w:left="0"/>
              <w:jc w:val="center"/>
              <w:rPr>
                <w:lang w:val="en-US" w:eastAsia="zh-CN"/>
              </w:rPr>
            </w:pPr>
            <w:bookmarkStart w:id="3" w:name="_Toc49239084"/>
          </w:p>
          <w:p>
            <w:pPr>
              <w:pStyle w:val="2"/>
              <w:ind w:left="0"/>
              <w:jc w:val="center"/>
              <w:rPr>
                <w:lang w:val="en-US" w:eastAsia="zh-CN"/>
              </w:rPr>
            </w:pPr>
          </w:p>
          <w:p>
            <w:pPr>
              <w:pStyle w:val="2"/>
              <w:ind w:left="0"/>
              <w:jc w:val="center"/>
              <w:rPr>
                <w:lang w:val="en-US" w:eastAsia="zh-CN"/>
              </w:rPr>
            </w:pPr>
          </w:p>
          <w:p>
            <w:pPr>
              <w:pStyle w:val="2"/>
              <w:ind w:left="0"/>
              <w:jc w:val="center"/>
              <w:rPr>
                <w:lang w:val="en-US" w:eastAsia="zh-CN"/>
              </w:rPr>
            </w:pPr>
          </w:p>
          <w:p>
            <w:pPr>
              <w:pStyle w:val="2"/>
              <w:ind w:left="0"/>
              <w:jc w:val="center"/>
              <w:rPr>
                <w:lang w:val="en-US" w:eastAsia="zh-CN"/>
              </w:rPr>
            </w:pPr>
            <w:r>
              <w:rPr>
                <w:lang w:val="en-US" w:eastAsia="zh-CN"/>
              </w:rPr>
              <w:t>四、财政拨款收入支出决算总表</w:t>
            </w:r>
            <w:bookmarkEnd w:id="3"/>
          </w:p>
        </w:tc>
      </w:tr>
    </w:tbl>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16"/>
        <w:gridCol w:w="656"/>
        <w:gridCol w:w="656"/>
        <w:gridCol w:w="3516"/>
        <w:gridCol w:w="656"/>
        <w:gridCol w:w="656"/>
        <w:gridCol w:w="1776"/>
        <w:gridCol w:w="1760"/>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部门：晋城市专业技术人员管理服务中心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noWrap/>
            <w:vAlign w:val="center"/>
          </w:tcPr>
          <w:p>
            <w:pPr>
              <w:jc w:val="left"/>
              <w:rPr>
                <w:rFonts w:hint="eastAsia" w:ascii="宋体" w:hAnsi="宋体" w:eastAsia="宋体" w:cs="宋体"/>
                <w:i w:val="0"/>
                <w:iCs w:val="0"/>
                <w:color w:val="000000"/>
                <w:sz w:val="20"/>
                <w:szCs w:val="20"/>
                <w:u w:val="none"/>
              </w:rPr>
            </w:pPr>
          </w:p>
        </w:tc>
      </w:tr>
    </w:tbl>
    <w:p>
      <w:pPr>
        <w:tabs>
          <w:tab w:val="left" w:pos="3760"/>
        </w:tabs>
        <w:kinsoku w:val="0"/>
        <w:overflowPunct w:val="0"/>
        <w:spacing w:line="799" w:lineRule="exact"/>
        <w:ind w:left="1600"/>
        <w:jc w:val="both"/>
        <w:rPr>
          <w:rFonts w:ascii="黑体" w:hAnsi="黑体" w:eastAsia="黑体" w:cs="黑体"/>
          <w:sz w:val="48"/>
        </w:rPr>
        <w:sectPr>
          <w:pgSz w:w="16840" w:h="11906" w:orient="landscape"/>
          <w:pgMar w:top="680" w:right="851" w:bottom="680" w:left="1134" w:header="0" w:footer="953" w:gutter="0"/>
          <w:lnNumType w:countBy="0" w:distance="360"/>
          <w:cols w:space="720" w:num="1"/>
        </w:sectPr>
      </w:pPr>
      <w:bookmarkStart w:id="9" w:name="_GoBack"/>
      <w:bookmarkEnd w:id="9"/>
    </w:p>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19882" w:type="dxa"/>
        <w:tblInd w:w="93" w:type="dxa"/>
        <w:shd w:val="clear" w:color="auto" w:fill="FFFFFF"/>
        <w:tblLayout w:type="fixed"/>
        <w:tblCellMar>
          <w:top w:w="0" w:type="dxa"/>
          <w:left w:w="108" w:type="dxa"/>
          <w:bottom w:w="0" w:type="dxa"/>
          <w:right w:w="108" w:type="dxa"/>
        </w:tblCellMar>
      </w:tblPr>
      <w:tblGrid>
        <w:gridCol w:w="13781"/>
        <w:gridCol w:w="6101"/>
      </w:tblGrid>
      <w:tr>
        <w:tblPrEx>
          <w:shd w:val="clear" w:color="auto" w:fill="FFFFFF"/>
          <w:tblCellMar>
            <w:top w:w="0" w:type="dxa"/>
            <w:left w:w="108" w:type="dxa"/>
            <w:bottom w:w="0" w:type="dxa"/>
            <w:right w:w="108" w:type="dxa"/>
          </w:tblCellMar>
        </w:tblPrEx>
        <w:trPr>
          <w:trHeight w:val="562" w:hRule="atLeast"/>
        </w:trPr>
        <w:tc>
          <w:tcPr>
            <w:tcW w:w="13781" w:type="dxa"/>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c>
          <w:tcPr>
            <w:tcW w:w="6101" w:type="dxa"/>
            <w:tcBorders>
              <w:top w:val="nil"/>
              <w:left w:val="nil"/>
              <w:bottom w:val="nil"/>
              <w:right w:val="nil"/>
            </w:tcBorders>
            <w:shd w:val="clear" w:color="auto" w:fill="FFFFFF"/>
            <w:noWrap w:val="0"/>
            <w:vAlign w:val="bottom"/>
          </w:tcPr>
          <w:p>
            <w:pPr>
              <w:pStyle w:val="2"/>
              <w:ind w:left="0"/>
              <w:jc w:val="center"/>
              <w:rPr>
                <w:lang w:val="en-US" w:eastAsia="zh-CN"/>
              </w:rPr>
            </w:pPr>
          </w:p>
        </w:tc>
      </w:tr>
      <w:tr>
        <w:tblPrEx>
          <w:tblCellMar>
            <w:top w:w="0" w:type="dxa"/>
            <w:left w:w="108" w:type="dxa"/>
            <w:bottom w:w="0" w:type="dxa"/>
            <w:right w:w="108" w:type="dxa"/>
          </w:tblCellMar>
        </w:tblPrEx>
        <w:trPr>
          <w:trHeight w:val="562" w:hRule="atLeast"/>
        </w:trPr>
        <w:tc>
          <w:tcPr>
            <w:tcW w:w="13781" w:type="dxa"/>
            <w:tcBorders>
              <w:top w:val="nil"/>
              <w:left w:val="nil"/>
              <w:bottom w:val="nil"/>
              <w:right w:val="nil"/>
            </w:tcBorders>
            <w:shd w:val="clear" w:color="auto" w:fill="FFFFFF"/>
            <w:noWrap w:val="0"/>
            <w:vAlign w:val="bottom"/>
          </w:tcPr>
          <w:tbl>
            <w:tblPr>
              <w:tblStyle w:val="4"/>
              <w:tblW w:w="11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0"/>
              <w:gridCol w:w="330"/>
              <w:gridCol w:w="330"/>
              <w:gridCol w:w="3930"/>
              <w:gridCol w:w="2250"/>
              <w:gridCol w:w="225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70"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部门：晋城市专业技术人员管理服务中心</w:t>
                  </w:r>
                </w:p>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3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70"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pStyle w:val="2"/>
              <w:ind w:left="0"/>
              <w:jc w:val="both"/>
              <w:rPr>
                <w:lang w:val="en-US" w:eastAsia="zh-CN"/>
              </w:rPr>
            </w:pPr>
          </w:p>
        </w:tc>
        <w:tc>
          <w:tcPr>
            <w:tcW w:w="6101" w:type="dxa"/>
            <w:tcBorders>
              <w:top w:val="nil"/>
              <w:left w:val="nil"/>
              <w:bottom w:val="nil"/>
              <w:right w:val="nil"/>
            </w:tcBorders>
            <w:shd w:val="clear" w:color="auto" w:fill="FFFFFF"/>
            <w:noWrap w:val="0"/>
            <w:vAlign w:val="bottom"/>
          </w:tcPr>
          <w:p>
            <w:pPr>
              <w:pStyle w:val="2"/>
              <w:ind w:left="0"/>
              <w:jc w:val="both"/>
              <w:rPr>
                <w:lang w:val="en-US" w:eastAsia="zh-CN"/>
              </w:rPr>
            </w:pPr>
          </w:p>
        </w:tc>
      </w:tr>
    </w:tbl>
    <w:p/>
    <w:tbl>
      <w:tblPr>
        <w:tblStyle w:val="4"/>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p>
          <w:p>
            <w:pPr>
              <w:pStyle w:val="2"/>
              <w:ind w:left="0" w:firstLine="2160" w:firstLineChars="450"/>
              <w:rPr>
                <w:lang w:val="en-US" w:eastAsia="zh-CN"/>
              </w:rPr>
            </w:pPr>
          </w:p>
          <w:p>
            <w:pPr>
              <w:pStyle w:val="2"/>
              <w:ind w:left="0" w:firstLine="2160" w:firstLineChars="450"/>
              <w:rPr>
                <w:lang w:val="en-US" w:eastAsia="zh-CN"/>
              </w:rPr>
            </w:pPr>
          </w:p>
          <w:p>
            <w:pPr>
              <w:pStyle w:val="2"/>
              <w:ind w:left="0" w:firstLine="2160" w:firstLineChars="450"/>
              <w:rPr>
                <w:lang w:val="en-US" w:eastAsia="zh-CN"/>
              </w:rPr>
            </w:pPr>
          </w:p>
          <w:p>
            <w:pPr>
              <w:pStyle w:val="2"/>
              <w:ind w:left="0" w:firstLine="2160" w:firstLineChars="450"/>
              <w:rPr>
                <w:lang w:val="en-US" w:eastAsia="zh-CN"/>
              </w:rPr>
            </w:pPr>
          </w:p>
          <w:p>
            <w:pPr>
              <w:pStyle w:val="2"/>
              <w:ind w:left="0" w:firstLine="2160" w:firstLineChars="450"/>
              <w:rPr>
                <w:lang w:val="en-US" w:eastAsia="zh-CN"/>
              </w:rPr>
            </w:pPr>
          </w:p>
          <w:p>
            <w:pPr>
              <w:pStyle w:val="2"/>
              <w:ind w:left="0" w:firstLine="2160" w:firstLineChars="450"/>
              <w:rPr>
                <w:lang w:val="en-US" w:eastAsia="zh-CN"/>
              </w:rPr>
            </w:pPr>
            <w:r>
              <w:rPr>
                <w:lang w:val="en-US" w:eastAsia="zh-CN"/>
              </w:rPr>
              <w:t>六、一般公共预算财政拨款</w:t>
            </w:r>
            <w:r>
              <w:rPr>
                <w:rFonts w:hint="eastAsia"/>
                <w:lang w:val="en-US" w:eastAsia="zh-CN"/>
              </w:rPr>
              <w:t>支出</w:t>
            </w:r>
            <w:r>
              <w:rPr>
                <w:lang w:val="en-US" w:eastAsia="zh-CN"/>
              </w:rPr>
              <w:t>决算表（二）</w:t>
            </w:r>
            <w:bookmarkEnd w:id="5"/>
          </w:p>
        </w:tc>
      </w:tr>
    </w:tbl>
    <w:p>
      <w:pPr>
        <w:tabs>
          <w:tab w:val="left" w:pos="3760"/>
        </w:tabs>
        <w:kinsoku w:val="0"/>
        <w:overflowPunct w:val="0"/>
        <w:spacing w:line="799" w:lineRule="exact"/>
        <w:rPr>
          <w:rFonts w:hint="eastAsia" w:ascii="黑体" w:hAnsi="黑体" w:eastAsia="黑体" w:cs="黑体"/>
          <w:sz w:val="15"/>
          <w:szCs w:val="15"/>
        </w:rPr>
      </w:pP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
        <w:gridCol w:w="1815"/>
        <w:gridCol w:w="1419"/>
        <w:gridCol w:w="424"/>
        <w:gridCol w:w="842"/>
        <w:gridCol w:w="891"/>
        <w:gridCol w:w="320"/>
        <w:gridCol w:w="424"/>
        <w:gridCol w:w="1050"/>
        <w:gridCol w:w="2055"/>
        <w:gridCol w:w="320"/>
        <w:gridCol w:w="632"/>
        <w:gridCol w:w="863"/>
        <w:gridCol w:w="1807"/>
        <w:gridCol w:w="321"/>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695" w:type="dxa"/>
            <w:gridSpan w:val="16"/>
            <w:tcBorders>
              <w:top w:val="nil"/>
              <w:left w:val="nil"/>
              <w:bottom w:val="nil"/>
              <w:right w:val="nil"/>
            </w:tcBorders>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7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6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856"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695" w:type="dxa"/>
            <w:gridSpan w:val="1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 xml:space="preserve">部门：晋城市专业技术人员管理服务中心                                                                               </w:t>
            </w: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4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0253" w:type="dxa"/>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1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9"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24"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842"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89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2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24"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105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55"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20"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632"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c>
          <w:tcPr>
            <w:tcW w:w="863"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07"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21"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728" w:type="dxa"/>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419"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24"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42"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9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2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24"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055"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20"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632"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863"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807"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321"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工资福利支出</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302</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307</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30703</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30704</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309</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资本性支出（基本建设）</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30901</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房屋构筑物构建</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30902</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311</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对企业补助（基本建设）</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30903</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30905</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31199</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30906</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312</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对企业补助</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30907</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31201</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30908</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31203</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30913</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31204</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303</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30919</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31205</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30921</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31299</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30922</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对社会保障基金补助</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30999</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31302</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对社会保障基金补助</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310</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资本性支出</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31303</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补充全国社会保障基金</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房屋构筑物构建</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399</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8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1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0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32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63"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9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人员经费合计</w:t>
            </w:r>
          </w:p>
        </w:tc>
        <w:tc>
          <w:tcPr>
            <w:tcW w:w="141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04" w:type="dxa"/>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公用经费合计</w:t>
            </w:r>
          </w:p>
        </w:tc>
        <w:tc>
          <w:tcPr>
            <w:tcW w:w="3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95" w:type="dxa"/>
            <w:gridSpan w:val="1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注：本表反映部门本年度一般公共预算财政拨款支出明细情况（其中包括基本支出明细情况）。</w:t>
            </w:r>
          </w:p>
        </w:tc>
      </w:tr>
    </w:tbl>
    <w:p>
      <w:pPr>
        <w:tabs>
          <w:tab w:val="left" w:pos="3760"/>
        </w:tabs>
        <w:kinsoku w:val="0"/>
        <w:overflowPunct w:val="0"/>
        <w:spacing w:line="799" w:lineRule="exact"/>
        <w:rPr>
          <w:rFonts w:ascii="宋体" w:hAnsi="宋体" w:cs="Arial"/>
          <w:color w:val="000000"/>
          <w:sz w:val="16"/>
          <w:szCs w:val="16"/>
        </w:rPr>
        <w:sectPr>
          <w:headerReference r:id="rId3" w:type="default"/>
          <w:pgSz w:w="16840" w:h="11906" w:orient="landscape"/>
          <w:pgMar w:top="1021" w:right="1134" w:bottom="1021" w:left="1134" w:header="0" w:footer="510" w:gutter="0"/>
          <w:lnNumType w:countBy="0" w:distance="360"/>
          <w:cols w:space="720" w:num="1"/>
          <w:docGrid w:linePitch="326" w:charSpace="0"/>
        </w:sectPr>
      </w:pP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p>
            <w:pPr>
              <w:pStyle w:val="2"/>
              <w:ind w:left="0"/>
              <w:jc w:val="center"/>
              <w:rPr>
                <w:rFonts w:hint="eastAsia"/>
                <w:lang w:val="en-US" w:eastAsia="zh-CN"/>
              </w:rPr>
            </w:pPr>
          </w:p>
          <w:p>
            <w:pPr>
              <w:pStyle w:val="2"/>
              <w:ind w:left="0"/>
              <w:jc w:val="center"/>
              <w:rPr>
                <w:rFonts w:hint="eastAsia"/>
                <w:lang w:val="en-US" w:eastAsia="zh-CN"/>
              </w:rPr>
            </w:pPr>
          </w:p>
          <w:tbl>
            <w:tblPr>
              <w:tblStyle w:val="4"/>
              <w:tblW w:w="1439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
              <w:gridCol w:w="2747"/>
              <w:gridCol w:w="5"/>
              <w:gridCol w:w="1052"/>
              <w:gridCol w:w="5"/>
              <w:gridCol w:w="1052"/>
              <w:gridCol w:w="5"/>
              <w:gridCol w:w="1052"/>
              <w:gridCol w:w="5"/>
              <w:gridCol w:w="1052"/>
              <w:gridCol w:w="5"/>
              <w:gridCol w:w="1052"/>
              <w:gridCol w:w="5"/>
              <w:gridCol w:w="1052"/>
              <w:gridCol w:w="5"/>
              <w:gridCol w:w="1052"/>
              <w:gridCol w:w="5"/>
              <w:gridCol w:w="1052"/>
              <w:gridCol w:w="5"/>
              <w:gridCol w:w="1052"/>
              <w:gridCol w:w="5"/>
              <w:gridCol w:w="1053"/>
              <w:gridCol w:w="4"/>
              <w:gridCol w:w="1059"/>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55" w:hRule="atLeast"/>
              </w:trPr>
              <w:tc>
                <w:tcPr>
                  <w:tcW w:w="2752" w:type="dxa"/>
                  <w:gridSpan w:val="2"/>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6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55" w:hRule="atLeast"/>
              </w:trPr>
              <w:tc>
                <w:tcPr>
                  <w:tcW w:w="14385" w:type="dxa"/>
                  <w:gridSpan w:val="2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部门：晋城市专业技术人员管理服务中心                                                                                   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8" w:hRule="atLeast"/>
              </w:trPr>
              <w:tc>
                <w:tcPr>
                  <w:tcW w:w="8037" w:type="dxa"/>
                  <w:gridSpan w:val="12"/>
                  <w:tcBorders>
                    <w:top w:val="single" w:color="000000" w:sz="4" w:space="0"/>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349" w:type="dxa"/>
                  <w:gridSpan w:val="12"/>
                  <w:tcBorders>
                    <w:top w:val="single" w:color="000000" w:sz="4" w:space="0"/>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8" w:hRule="atLeast"/>
              </w:trPr>
              <w:tc>
                <w:tcPr>
                  <w:tcW w:w="2752" w:type="dxa"/>
                  <w:gridSpan w:val="2"/>
                  <w:vMerge w:val="restart"/>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7" w:type="dxa"/>
                  <w:gridSpan w:val="2"/>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71" w:type="dxa"/>
                  <w:gridSpan w:val="6"/>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57" w:type="dxa"/>
                  <w:gridSpan w:val="2"/>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57" w:type="dxa"/>
                  <w:gridSpan w:val="2"/>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7" w:type="dxa"/>
                  <w:gridSpan w:val="2"/>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72" w:type="dxa"/>
                  <w:gridSpan w:val="6"/>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63" w:type="dxa"/>
                  <w:gridSpan w:val="2"/>
                  <w:vMerge w:val="restart"/>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615" w:hRule="atLeast"/>
              </w:trPr>
              <w:tc>
                <w:tcPr>
                  <w:tcW w:w="2752" w:type="dxa"/>
                  <w:gridSpan w:val="2"/>
                  <w:vMerge w:val="continue"/>
                  <w:tcBorders>
                    <w:top w:val="nil"/>
                    <w:left w:val="single" w:color="000000" w:sz="4" w:space="0"/>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7" w:type="dxa"/>
                  <w:gridSpan w:val="2"/>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57" w:type="dxa"/>
                  <w:gridSpan w:val="2"/>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7" w:type="dxa"/>
                  <w:gridSpan w:val="2"/>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7" w:type="dxa"/>
                  <w:gridSpan w:val="2"/>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58"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63" w:type="dxa"/>
                  <w:gridSpan w:val="2"/>
                  <w:vMerge w:val="continue"/>
                  <w:tcBorders>
                    <w:top w:val="nil"/>
                    <w:left w:val="nil"/>
                    <w:bottom w:val="single" w:color="000000" w:sz="4" w:space="0"/>
                    <w:right w:val="single" w:color="000000"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8" w:hRule="atLeast"/>
              </w:trPr>
              <w:tc>
                <w:tcPr>
                  <w:tcW w:w="2752" w:type="dxa"/>
                  <w:gridSpan w:val="2"/>
                  <w:tcBorders>
                    <w:top w:val="nil"/>
                    <w:left w:val="single" w:color="000000"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7"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8"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63" w:type="dxa"/>
                  <w:gridSpan w:val="2"/>
                  <w:tcBorders>
                    <w:top w:val="nil"/>
                    <w:left w:val="nil"/>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dxa"/>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615" w:hRule="atLeast"/>
              </w:trPr>
              <w:tc>
                <w:tcPr>
                  <w:tcW w:w="14385" w:type="dxa"/>
                  <w:gridSpan w:val="24"/>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i w:val="0"/>
                <w:iCs w:val="0"/>
                <w:color w:val="000000"/>
                <w:sz w:val="20"/>
              </w:rPr>
            </w:pPr>
            <w:r>
              <w:rPr>
                <w:rFonts w:hint="eastAsia" w:ascii="宋体" w:hAnsi="宋体" w:cs="Arial"/>
                <w:i w:val="0"/>
                <w:iCs w:val="0"/>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eastAsia="宋体" w:cs="Arial"/>
                <w:color w:val="000000"/>
                <w:sz w:val="20"/>
                <w:lang w:val="en-US" w:eastAsia="zh-CN"/>
              </w:rPr>
            </w:pPr>
            <w:r>
              <w:rPr>
                <w:rFonts w:hint="eastAsia" w:ascii="宋体" w:hAnsi="宋体" w:cs="Arial"/>
                <w:color w:val="000000"/>
                <w:sz w:val="20"/>
              </w:rPr>
              <w:t>　</w:t>
            </w:r>
            <w:r>
              <w:rPr>
                <w:rFonts w:hint="eastAsia" w:ascii="宋体" w:hAnsi="宋体" w:cs="Arial"/>
                <w:color w:val="000000"/>
                <w:sz w:val="20"/>
                <w:lang w:val="en-US" w:eastAsia="zh-CN"/>
              </w:rPr>
              <w:t>0</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lang w:val="en-US" w:eastAsia="zh-CN"/>
              </w:rPr>
              <w:t>0</w:t>
            </w: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907" w:right="1134" w:bottom="510"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810" w:hRule="atLeast"/>
        </w:trPr>
        <w:tc>
          <w:tcPr>
            <w:tcW w:w="5000" w:type="pct"/>
            <w:tcBorders>
              <w:top w:val="nil"/>
              <w:left w:val="nil"/>
              <w:bottom w:val="nil"/>
              <w:right w:val="nil"/>
            </w:tcBorders>
            <w:noWrap w:val="0"/>
            <w:vAlign w:val="bottom"/>
          </w:tcPr>
          <w:p>
            <w:pPr>
              <w:pStyle w:val="2"/>
              <w:ind w:left="0"/>
              <w:jc w:val="center"/>
              <w:rPr>
                <w:rFonts w:hint="eastAsia"/>
                <w:lang w:val="en-US" w:eastAsia="zh-CN"/>
              </w:rPr>
            </w:pPr>
            <w:bookmarkStart w:id="8" w:name="_Toc49239089"/>
            <w:r>
              <w:rPr>
                <w:rFonts w:hint="eastAsia"/>
                <w:lang w:val="en-US" w:eastAsia="zh-CN"/>
              </w:rPr>
              <w:t>九</w:t>
            </w:r>
            <w:r>
              <w:rPr>
                <w:lang w:val="en-US" w:eastAsia="zh-CN"/>
              </w:rPr>
              <w:t>、</w:t>
            </w:r>
            <w:r>
              <w:rPr>
                <w:rFonts w:hint="eastAsia"/>
                <w:lang w:val="en-US" w:eastAsia="zh-CN"/>
              </w:rPr>
              <w:t>国有资本经营预算</w:t>
            </w:r>
          </w:p>
          <w:p>
            <w:pPr>
              <w:pStyle w:val="2"/>
              <w:ind w:left="0"/>
              <w:jc w:val="center"/>
              <w:rPr>
                <w:rFonts w:hint="eastAsia"/>
                <w:lang w:val="en-US" w:eastAsia="zh-CN"/>
              </w:rPr>
            </w:pPr>
            <w:r>
              <w:rPr>
                <w:rFonts w:hint="eastAsia"/>
                <w:lang w:val="en-US" w:eastAsia="zh-CN"/>
              </w:rPr>
              <w:t>财政拨款支出决算表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1338"/>
              <w:gridCol w:w="1658"/>
              <w:gridCol w:w="165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6" w:type="dxa"/>
                  <w:gridSpan w:val="2"/>
                  <w:noWrap w:val="0"/>
                  <w:vAlign w:val="center"/>
                </w:tcPr>
                <w:p>
                  <w:pPr>
                    <w:pStyle w:val="2"/>
                    <w:ind w:left="0"/>
                    <w:jc w:val="center"/>
                    <w:rPr>
                      <w:rFonts w:hint="eastAsia"/>
                      <w:sz w:val="20"/>
                      <w:lang w:val="en-US" w:eastAsia="zh-CN"/>
                    </w:rPr>
                  </w:pPr>
                  <w:r>
                    <w:rPr>
                      <w:rFonts w:hint="eastAsia"/>
                      <w:sz w:val="20"/>
                      <w:lang w:val="en-US" w:eastAsia="zh-CN"/>
                    </w:rPr>
                    <w:t>项目</w:t>
                  </w:r>
                </w:p>
              </w:tc>
              <w:tc>
                <w:tcPr>
                  <w:tcW w:w="4975" w:type="dxa"/>
                  <w:gridSpan w:val="3"/>
                  <w:noWrap w:val="0"/>
                  <w:vAlign w:val="center"/>
                </w:tcPr>
                <w:p>
                  <w:pPr>
                    <w:pStyle w:val="2"/>
                    <w:ind w:left="0"/>
                    <w:jc w:val="center"/>
                    <w:rPr>
                      <w:rFonts w:hint="eastAsia"/>
                      <w:sz w:val="20"/>
                      <w:lang w:val="en-US" w:eastAsia="zh-CN"/>
                    </w:rPr>
                  </w:pPr>
                  <w:r>
                    <w:rPr>
                      <w:rFonts w:hint="eastAsia"/>
                      <w:sz w:val="20"/>
                      <w:lang w:val="en-US" w:eastAsia="zh-CN"/>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2"/>
                    <w:ind w:left="0"/>
                    <w:jc w:val="center"/>
                    <w:rPr>
                      <w:rFonts w:hint="eastAsia"/>
                      <w:sz w:val="20"/>
                      <w:lang w:val="en-US" w:eastAsia="zh-CN"/>
                    </w:rPr>
                  </w:pPr>
                  <w:r>
                    <w:rPr>
                      <w:rFonts w:hint="eastAsia"/>
                      <w:sz w:val="20"/>
                      <w:lang w:val="en-US" w:eastAsia="zh-CN"/>
                    </w:rPr>
                    <w:t>功能分类科目编码</w:t>
                  </w:r>
                </w:p>
              </w:tc>
              <w:tc>
                <w:tcPr>
                  <w:tcW w:w="1338" w:type="dxa"/>
                  <w:noWrap w:val="0"/>
                  <w:vAlign w:val="center"/>
                </w:tcPr>
                <w:p>
                  <w:pPr>
                    <w:pStyle w:val="2"/>
                    <w:ind w:left="0"/>
                    <w:jc w:val="center"/>
                    <w:rPr>
                      <w:rFonts w:hint="eastAsia"/>
                      <w:sz w:val="20"/>
                      <w:lang w:val="en-US" w:eastAsia="zh-CN"/>
                    </w:rPr>
                  </w:pPr>
                  <w:r>
                    <w:rPr>
                      <w:rFonts w:hint="eastAsia"/>
                      <w:sz w:val="20"/>
                      <w:lang w:val="en-US" w:eastAsia="zh-CN"/>
                    </w:rPr>
                    <w:t>科目名称</w:t>
                  </w:r>
                </w:p>
              </w:tc>
              <w:tc>
                <w:tcPr>
                  <w:tcW w:w="1658" w:type="dxa"/>
                  <w:noWrap w:val="0"/>
                  <w:vAlign w:val="center"/>
                </w:tcPr>
                <w:p>
                  <w:pPr>
                    <w:pStyle w:val="2"/>
                    <w:ind w:left="0"/>
                    <w:jc w:val="center"/>
                    <w:rPr>
                      <w:rFonts w:hint="eastAsia"/>
                      <w:sz w:val="20"/>
                      <w:lang w:val="en-US" w:eastAsia="zh-CN"/>
                    </w:rPr>
                  </w:pPr>
                  <w:r>
                    <w:rPr>
                      <w:rFonts w:hint="eastAsia"/>
                      <w:sz w:val="20"/>
                      <w:lang w:val="en-US" w:eastAsia="zh-CN"/>
                    </w:rPr>
                    <w:t>合计</w:t>
                  </w:r>
                </w:p>
              </w:tc>
              <w:tc>
                <w:tcPr>
                  <w:tcW w:w="1658" w:type="dxa"/>
                  <w:noWrap w:val="0"/>
                  <w:vAlign w:val="center"/>
                </w:tcPr>
                <w:p>
                  <w:pPr>
                    <w:pStyle w:val="2"/>
                    <w:ind w:left="0"/>
                    <w:jc w:val="center"/>
                    <w:rPr>
                      <w:rFonts w:hint="eastAsia"/>
                      <w:sz w:val="20"/>
                      <w:lang w:val="en-US" w:eastAsia="zh-CN"/>
                    </w:rPr>
                  </w:pPr>
                  <w:r>
                    <w:rPr>
                      <w:rFonts w:hint="eastAsia"/>
                      <w:sz w:val="20"/>
                      <w:lang w:val="en-US" w:eastAsia="zh-CN"/>
                    </w:rPr>
                    <w:t>基本支出</w:t>
                  </w:r>
                </w:p>
              </w:tc>
              <w:tc>
                <w:tcPr>
                  <w:tcW w:w="1659" w:type="dxa"/>
                  <w:noWrap w:val="0"/>
                  <w:vAlign w:val="center"/>
                </w:tcPr>
                <w:p>
                  <w:pPr>
                    <w:pStyle w:val="2"/>
                    <w:ind w:left="0"/>
                    <w:jc w:val="center"/>
                    <w:rPr>
                      <w:rFonts w:hint="eastAsia"/>
                      <w:sz w:val="20"/>
                      <w:lang w:val="en-US" w:eastAsia="zh-CN"/>
                    </w:rPr>
                  </w:pPr>
                  <w:r>
                    <w:rPr>
                      <w:rFonts w:hint="eastAsia"/>
                      <w:sz w:val="20"/>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2"/>
                    <w:ind w:left="0"/>
                    <w:jc w:val="center"/>
                    <w:rPr>
                      <w:rFonts w:hint="eastAsia"/>
                      <w:sz w:val="20"/>
                      <w:lang w:val="en-US" w:eastAsia="zh-CN"/>
                    </w:rPr>
                  </w:pPr>
                  <w:r>
                    <w:rPr>
                      <w:rFonts w:hint="eastAsia"/>
                      <w:sz w:val="20"/>
                      <w:lang w:val="en-US" w:eastAsia="zh-CN"/>
                    </w:rPr>
                    <w:t>栏次</w:t>
                  </w: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r>
                    <w:rPr>
                      <w:rFonts w:hint="eastAsia"/>
                      <w:sz w:val="20"/>
                      <w:lang w:val="en-US" w:eastAsia="zh-CN"/>
                    </w:rPr>
                    <w:t>1</w:t>
                  </w:r>
                </w:p>
              </w:tc>
              <w:tc>
                <w:tcPr>
                  <w:tcW w:w="1658" w:type="dxa"/>
                  <w:noWrap w:val="0"/>
                  <w:vAlign w:val="center"/>
                </w:tcPr>
                <w:p>
                  <w:pPr>
                    <w:pStyle w:val="2"/>
                    <w:ind w:left="0"/>
                    <w:jc w:val="center"/>
                    <w:rPr>
                      <w:rFonts w:hint="eastAsia"/>
                      <w:sz w:val="20"/>
                      <w:lang w:val="en-US" w:eastAsia="zh-CN"/>
                    </w:rPr>
                  </w:pPr>
                  <w:r>
                    <w:rPr>
                      <w:rFonts w:hint="eastAsia"/>
                      <w:sz w:val="20"/>
                      <w:lang w:val="en-US" w:eastAsia="zh-CN"/>
                    </w:rPr>
                    <w:t>2</w:t>
                  </w:r>
                </w:p>
              </w:tc>
              <w:tc>
                <w:tcPr>
                  <w:tcW w:w="1659" w:type="dxa"/>
                  <w:noWrap w:val="0"/>
                  <w:vAlign w:val="center"/>
                </w:tcPr>
                <w:p>
                  <w:pPr>
                    <w:pStyle w:val="2"/>
                    <w:ind w:left="0"/>
                    <w:jc w:val="center"/>
                    <w:rPr>
                      <w:rFonts w:hint="eastAsia"/>
                      <w:sz w:val="20"/>
                      <w:lang w:val="en-US" w:eastAsia="zh-CN"/>
                    </w:rPr>
                  </w:pPr>
                  <w:r>
                    <w:rPr>
                      <w:rFonts w:hint="eastAsia"/>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2"/>
                    <w:ind w:left="0"/>
                    <w:jc w:val="center"/>
                    <w:rPr>
                      <w:rFonts w:hint="eastAsia"/>
                      <w:sz w:val="20"/>
                      <w:lang w:val="en-US" w:eastAsia="zh-CN"/>
                    </w:rPr>
                  </w:pPr>
                  <w:r>
                    <w:rPr>
                      <w:rFonts w:hint="eastAsia"/>
                      <w:sz w:val="20"/>
                      <w:lang w:val="en-US" w:eastAsia="zh-CN"/>
                    </w:rPr>
                    <w:t>合计</w:t>
                  </w: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default"/>
                      <w:sz w:val="20"/>
                      <w:lang w:val="en-US" w:eastAsia="zh-CN"/>
                    </w:rPr>
                  </w:pPr>
                  <w:r>
                    <w:rPr>
                      <w:rFonts w:hint="eastAsia"/>
                      <w:sz w:val="20"/>
                      <w:lang w:val="en-US" w:eastAsia="zh-CN"/>
                    </w:rPr>
                    <w:t>0</w:t>
                  </w:r>
                </w:p>
              </w:tc>
              <w:tc>
                <w:tcPr>
                  <w:tcW w:w="1658" w:type="dxa"/>
                  <w:noWrap w:val="0"/>
                  <w:vAlign w:val="center"/>
                </w:tcPr>
                <w:p>
                  <w:pPr>
                    <w:pStyle w:val="2"/>
                    <w:ind w:left="0"/>
                    <w:jc w:val="center"/>
                    <w:rPr>
                      <w:rFonts w:hint="default"/>
                      <w:sz w:val="20"/>
                      <w:lang w:val="en-US" w:eastAsia="zh-CN"/>
                    </w:rPr>
                  </w:pPr>
                  <w:r>
                    <w:rPr>
                      <w:rFonts w:hint="eastAsia"/>
                      <w:sz w:val="20"/>
                      <w:lang w:val="en-US" w:eastAsia="zh-CN"/>
                    </w:rPr>
                    <w:t>0</w:t>
                  </w:r>
                </w:p>
              </w:tc>
              <w:tc>
                <w:tcPr>
                  <w:tcW w:w="1659" w:type="dxa"/>
                  <w:noWrap w:val="0"/>
                  <w:vAlign w:val="center"/>
                </w:tcPr>
                <w:p>
                  <w:pPr>
                    <w:pStyle w:val="2"/>
                    <w:ind w:left="0"/>
                    <w:jc w:val="center"/>
                    <w:rPr>
                      <w:rFonts w:hint="default"/>
                      <w:sz w:val="20"/>
                      <w:lang w:val="en-US" w:eastAsia="zh-CN"/>
                    </w:rPr>
                  </w:pPr>
                  <w:r>
                    <w:rPr>
                      <w:rFonts w:hint="eastAsia"/>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2"/>
                    <w:ind w:left="0"/>
                    <w:jc w:val="center"/>
                    <w:rPr>
                      <w:rFonts w:hint="eastAsia"/>
                      <w:sz w:val="20"/>
                      <w:lang w:val="en-US" w:eastAsia="zh-CN"/>
                    </w:rPr>
                  </w:pP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2"/>
                    <w:ind w:left="0"/>
                    <w:jc w:val="center"/>
                    <w:rPr>
                      <w:rFonts w:hint="eastAsia"/>
                      <w:sz w:val="20"/>
                      <w:lang w:val="en-US" w:eastAsia="zh-CN"/>
                    </w:rPr>
                  </w:pP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2"/>
                    <w:ind w:left="0"/>
                    <w:jc w:val="center"/>
                    <w:rPr>
                      <w:rFonts w:hint="eastAsia"/>
                      <w:sz w:val="20"/>
                      <w:lang w:val="en-US" w:eastAsia="zh-CN"/>
                    </w:rPr>
                  </w:pP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8" w:type="dxa"/>
                  <w:noWrap w:val="0"/>
                  <w:vAlign w:val="center"/>
                </w:tcPr>
                <w:p>
                  <w:pPr>
                    <w:pStyle w:val="2"/>
                    <w:ind w:left="0"/>
                    <w:jc w:val="center"/>
                    <w:rPr>
                      <w:rFonts w:hint="eastAsia"/>
                      <w:sz w:val="20"/>
                      <w:lang w:val="en-US" w:eastAsia="zh-CN"/>
                    </w:rPr>
                  </w:pPr>
                </w:p>
              </w:tc>
              <w:tc>
                <w:tcPr>
                  <w:tcW w:w="133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8" w:type="dxa"/>
                  <w:noWrap w:val="0"/>
                  <w:vAlign w:val="center"/>
                </w:tcPr>
                <w:p>
                  <w:pPr>
                    <w:pStyle w:val="2"/>
                    <w:ind w:left="0"/>
                    <w:jc w:val="center"/>
                    <w:rPr>
                      <w:rFonts w:hint="eastAsia"/>
                      <w:sz w:val="20"/>
                      <w:lang w:val="en-US" w:eastAsia="zh-CN"/>
                    </w:rPr>
                  </w:pPr>
                </w:p>
              </w:tc>
              <w:tc>
                <w:tcPr>
                  <w:tcW w:w="1659" w:type="dxa"/>
                  <w:noWrap w:val="0"/>
                  <w:vAlign w:val="center"/>
                </w:tcPr>
                <w:p>
                  <w:pPr>
                    <w:pStyle w:val="2"/>
                    <w:ind w:left="0"/>
                    <w:jc w:val="center"/>
                    <w:rPr>
                      <w:rFonts w:hint="eastAsia"/>
                      <w:sz w:val="20"/>
                      <w:lang w:val="en-US" w:eastAsia="zh-CN"/>
                    </w:rPr>
                  </w:pPr>
                </w:p>
              </w:tc>
            </w:tr>
          </w:tbl>
          <w:p>
            <w:pPr>
              <w:pStyle w:val="2"/>
              <w:ind w:left="0"/>
              <w:rPr>
                <w:rFonts w:hint="eastAsia"/>
                <w:lang w:val="en-US" w:eastAsia="zh-CN"/>
              </w:rPr>
            </w:pPr>
          </w:p>
          <w:p>
            <w:pPr>
              <w:pStyle w:val="2"/>
              <w:ind w:left="0"/>
              <w:rPr>
                <w:rFonts w:hint="eastAsia"/>
                <w:lang w:val="en-US" w:eastAsia="zh-CN"/>
              </w:rPr>
            </w:pPr>
            <w:r>
              <w:rPr>
                <w:rFonts w:hint="eastAsia" w:ascii="黑体" w:hAnsi="黑体" w:eastAsia="黑体" w:cs="黑体"/>
              </w:rPr>
              <w:t>本表不可删除，单位无数字也必须保留本表，说明金额为零</w:t>
            </w: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pStyle w:val="2"/>
              <w:ind w:left="0"/>
              <w:jc w:val="center"/>
              <w:rPr>
                <w:lang w:val="en-US" w:eastAsia="zh-CN"/>
              </w:rPr>
            </w:pPr>
            <w:r>
              <w:rPr>
                <w:rFonts w:hint="eastAsia"/>
                <w:lang w:val="en-US" w:eastAsia="zh-CN"/>
              </w:rPr>
              <w:t>十、</w:t>
            </w:r>
            <w:r>
              <w:rPr>
                <w:lang w:val="en-US" w:eastAsia="zh-CN"/>
              </w:rPr>
              <w:t>部门决算公开相关信息统计表</w:t>
            </w:r>
            <w:bookmarkEnd w:id="8"/>
          </w:p>
        </w:tc>
      </w:tr>
    </w:tbl>
    <w:p>
      <w:pPr>
        <w:tabs>
          <w:tab w:val="left" w:pos="3760"/>
        </w:tabs>
        <w:kinsoku w:val="0"/>
        <w:overflowPunct w:val="0"/>
        <w:spacing w:line="799" w:lineRule="exact"/>
        <w:rPr>
          <w:rFonts w:hint="eastAsia" w:ascii="黑体" w:hAnsi="黑体" w:eastAsia="黑体" w:cs="黑体"/>
          <w:sz w:val="48"/>
        </w:rPr>
      </w:pPr>
    </w:p>
    <w:tbl>
      <w:tblPr>
        <w:tblStyle w:val="4"/>
        <w:tblW w:w="84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30"/>
        <w:gridCol w:w="1116"/>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3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编制单位：晋城市专业技术人员管理服务中心</w:t>
            </w:r>
          </w:p>
        </w:tc>
        <w:tc>
          <w:tcPr>
            <w:tcW w:w="0" w:type="auto"/>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2021年9月</w:t>
            </w:r>
          </w:p>
        </w:tc>
        <w:tc>
          <w:tcPr>
            <w:tcW w:w="22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9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9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（一）行政单位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（二）参照公务员法管理事业单位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9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9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注：本表反映部门本年度政府采购及机关运行经费和国有资产占用情况。</w:t>
            </w:r>
          </w:p>
        </w:tc>
      </w:tr>
    </w:tbl>
    <w:p>
      <w:pPr>
        <w:tabs>
          <w:tab w:val="left" w:pos="3760"/>
        </w:tabs>
        <w:kinsoku w:val="0"/>
        <w:overflowPunct w:val="0"/>
        <w:spacing w:line="799" w:lineRule="exact"/>
        <w:rPr>
          <w:rFonts w:hint="eastAsia" w:ascii="黑体" w:hAnsi="黑体" w:eastAsia="黑体" w:cs="黑体"/>
          <w:sz w:val="4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ËÎÌå">
    <w:altName w:val="Times New Roman"/>
    <w:panose1 w:val="000000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39DF2659"/>
    <w:rsid w:val="39DF2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2022-08-31T11:43:00Z</dcterms:created>
  <dc:creator>大白</dc:creator>
  <cp:lastModifiedBy>大白</cp:lastModifiedBy>
  <dcterms:modified xsi:type="dcterms:W3CDTF">2022-08-31T11:45:24Z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D1DDB78D438B4EA3BFB4E5B655C8EBCA</vt:lpwstr>
  </property>
</Properties>
</file>