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60"/>
        </w:tabs>
        <w:kinsoku w:val="0"/>
        <w:overflowPunct w:val="0"/>
        <w:spacing w:line="799" w:lineRule="exact"/>
        <w:ind w:left="1600"/>
        <w:rPr>
          <w:rFonts w:hint="eastAsia" w:ascii="黑体" w:hAnsi="黑体" w:eastAsia="黑体" w:cs="黑体"/>
          <w:sz w:val="48"/>
        </w:rPr>
        <w:sectPr>
          <w:footerReference r:id="rId3" w:type="default"/>
          <w:pgSz w:w="11906" w:h="16840"/>
          <w:pgMar w:top="120" w:right="1380" w:bottom="1140" w:left="0" w:header="0" w:footer="954" w:gutter="0"/>
          <w:lnNumType w:countBy="0" w:distance="360"/>
          <w:cols w:space="720" w:num="1"/>
        </w:sectPr>
      </w:pPr>
      <w:bookmarkStart w:id="9" w:name="_GoBack"/>
      <w:bookmarkEnd w:id="9"/>
      <w: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3286760</wp:posOffset>
                </wp:positionV>
                <wp:extent cx="5496560" cy="16129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496560" cy="1612900"/>
                        </a:xfrm>
                        <a:prstGeom prst="rect">
                          <a:avLst/>
                        </a:prstGeom>
                        <a:noFill/>
                        <a:ln>
                          <a:noFill/>
                        </a:ln>
                      </wps:spPr>
                      <wps:txbx>
                        <w:txbxContent>
                          <w:p>
                            <w:pPr>
                              <w:pStyle w:val="2"/>
                              <w:ind w:left="0"/>
                              <w:rPr>
                                <w:b/>
                              </w:rPr>
                            </w:pPr>
                            <w:bookmarkStart w:id="4" w:name="_Toc460486556"/>
                            <w:bookmarkStart w:id="5" w:name="_Toc49239079"/>
                            <w:bookmarkStart w:id="6" w:name="_Toc460484035"/>
                            <w:r>
                              <w:rPr>
                                <w:b/>
                              </w:rPr>
                              <w:t>第二部分</w:t>
                            </w:r>
                            <w:bookmarkEnd w:id="4"/>
                            <w:bookmarkEnd w:id="5"/>
                            <w:bookmarkEnd w:id="6"/>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7" w:name="_Toc49239080"/>
                            <w:bookmarkStart w:id="8" w:name="_Toc460486557"/>
                            <w:r>
                              <w:rPr>
                                <w:rFonts w:ascii="黑体" w:hAnsi="黑体" w:eastAsia="黑体"/>
                                <w:sz w:val="72"/>
                                <w:szCs w:val="72"/>
                              </w:rPr>
                              <w:t>20</w:t>
                            </w:r>
                            <w:r>
                              <w:rPr>
                                <w:rFonts w:hint="eastAsia" w:ascii="黑体" w:hAnsi="黑体" w:eastAsia="黑体"/>
                                <w:sz w:val="72"/>
                                <w:szCs w:val="72"/>
                                <w:lang w:eastAsia="zh-CN"/>
                              </w:rPr>
                              <w:t>20</w:t>
                            </w:r>
                            <w:r>
                              <w:rPr>
                                <w:rFonts w:ascii="黑体" w:hAnsi="黑体" w:eastAsia="黑体"/>
                                <w:sz w:val="72"/>
                                <w:szCs w:val="72"/>
                              </w:rPr>
                              <w:t>年部门决算表</w:t>
                            </w:r>
                            <w:bookmarkEnd w:id="7"/>
                            <w:bookmarkEnd w:id="8"/>
                          </w:p>
                        </w:txbxContent>
                      </wps:txbx>
                      <wps:bodyPr upright="1"/>
                    </wps:wsp>
                  </a:graphicData>
                </a:graphic>
              </wp:anchor>
            </w:drawing>
          </mc:Choice>
          <mc:Fallback>
            <w:pict>
              <v:shape id="_x0000_s1026" o:spid="_x0000_s1026" o:spt="202" type="#_x0000_t202" style="position:absolute;left:0pt;margin-left:45pt;margin-top:258.8pt;height:127pt;width:432.8pt;z-index:251660288;mso-width-relative:page;mso-height-relative:page;" filled="f" stroked="f" coordsize="21600,21600" o:gfxdata="UEsDBAoAAAAAAIdO4kAAAAAAAAAAAAAAAAAEAAAAZHJzL1BLAwQUAAAACACHTuJAhZTb4dcAAAAK&#10;AQAADwAAAGRycy9kb3ducmV2LnhtbE2PzU6EQBCE7ya+w6RNvLkzGAFBmj1ovGpcfxJvs9ALRKaH&#10;MLMLvr3tSW/VqUr1V9V2daM60RwGzwjJxoAibnw7cIfw9vp4dQsqRMutHT0TwjcF2NbnZ5UtW7/w&#10;C512sVNSwqG0CH2MU6l1aHpyNmz8RCzewc/ORjnnTrezXaTcjframEw7O7B86O1E9z01X7ujQ3h/&#10;Onx+3Jjn7sGl0+JXo9kVGvHyIjF3oCKt8S8Mv/iCDrUw7f2R26BGhMLIlIiQJnkGSgJFmorYI+R5&#10;koGuK/1/Qv0DUEsDBBQAAAAIAIdO4kCvtQcSrwEAAE8DAAAOAAAAZHJzL2Uyb0RvYy54bWytU0Fu&#10;2zAQvBfoHwjea8qGYzSC5QCBkV6KtkDaB9AUZREguQSXtuQPtD/oqZfe+y6/o0vacdL0kkMuFLk7&#10;mt2ZJZc3o7NsryMa8A2fTirOtFfQGr9t+Levd+/ec4ZJ+lZa8LrhB438ZvX2zXIItZ5BD7bVkRGJ&#10;x3oIDe9TCrUQqHrtJE4gaE/JDqKTiY5xK9ooB2J3VsyqaiEGiG2IoDQiRdenJD8zxpcQQtcZpdeg&#10;dk77dGKN2spEkrA3AfmqdNt1WqXPXYc6MdtwUprKSkVov8mrWC1lvY0y9EadW5AvaeGZJieNp6IX&#10;qrVMku2i+Y/KGRUBoUsTBU6chBRHSMW0eubNfS+DLlrIagwX0/H1aNWn/ZfITNvwOWdeOhr48eeP&#10;468/x9/f2TzbMwSsCXUfCJfGWxjp0jzEkYJZ9dhFl7+kh1GezD1czNVjYoqCV/PrxdWCUopy08V0&#10;dl0V+8Xj7yFi+qDBsbxpeKTpFVPl/iMmaoWgD5BczcOdsbZM0Pp/AgTMEZF7P/WYd2ncjGdBG2gP&#10;pGcXotn2VKooKnDyuRQ634k8yKfnQvr4Dl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WU2+HX&#10;AAAACgEAAA8AAAAAAAAAAQAgAAAAIgAAAGRycy9kb3ducmV2LnhtbFBLAQIUABQAAAAIAIdO4kCv&#10;tQcSrwEAAE8DAAAOAAAAAAAAAAEAIAAAACYBAABkcnMvZTJvRG9jLnhtbFBLBQYAAAAABgAGAFkB&#10;AABHBQAAAAA=&#10;">
                <v:path/>
                <v:fill on="f" focussize="0,0"/>
                <v:stroke on="f"/>
                <v:imagedata o:title=""/>
                <o:lock v:ext="edit" aspectratio="f"/>
                <v:textbox>
                  <w:txbxContent>
                    <w:p>
                      <w:pPr>
                        <w:pStyle w:val="2"/>
                        <w:ind w:left="0"/>
                        <w:rPr>
                          <w:b/>
                        </w:rPr>
                      </w:pPr>
                      <w:bookmarkStart w:id="4" w:name="_Toc460486556"/>
                      <w:bookmarkStart w:id="5" w:name="_Toc49239079"/>
                      <w:bookmarkStart w:id="6" w:name="_Toc460484035"/>
                      <w:r>
                        <w:rPr>
                          <w:b/>
                        </w:rPr>
                        <w:t>第二部分</w:t>
                      </w:r>
                      <w:bookmarkEnd w:id="4"/>
                      <w:bookmarkEnd w:id="5"/>
                      <w:bookmarkEnd w:id="6"/>
                    </w:p>
                    <w:p>
                      <w:pPr>
                        <w:pStyle w:val="2"/>
                        <w:ind w:left="2321" w:leftChars="667" w:hanging="720" w:hangingChars="100"/>
                        <w:rPr>
                          <w:rFonts w:ascii="黑体" w:hAnsi="黑体" w:eastAsia="黑体"/>
                          <w:sz w:val="72"/>
                          <w:szCs w:val="72"/>
                        </w:rPr>
                      </w:pPr>
                      <w:r>
                        <w:rPr>
                          <w:rFonts w:ascii="黑体" w:hAnsi="黑体" w:eastAsia="黑体"/>
                          <w:sz w:val="72"/>
                          <w:szCs w:val="72"/>
                        </w:rPr>
                        <w:t xml:space="preserve">               </w:t>
                      </w:r>
                      <w:bookmarkStart w:id="7" w:name="_Toc49239080"/>
                      <w:bookmarkStart w:id="8" w:name="_Toc460486557"/>
                      <w:r>
                        <w:rPr>
                          <w:rFonts w:ascii="黑体" w:hAnsi="黑体" w:eastAsia="黑体"/>
                          <w:sz w:val="72"/>
                          <w:szCs w:val="72"/>
                        </w:rPr>
                        <w:t>20</w:t>
                      </w:r>
                      <w:r>
                        <w:rPr>
                          <w:rFonts w:hint="eastAsia" w:ascii="黑体" w:hAnsi="黑体" w:eastAsia="黑体"/>
                          <w:sz w:val="72"/>
                          <w:szCs w:val="72"/>
                          <w:lang w:eastAsia="zh-CN"/>
                        </w:rPr>
                        <w:t>20</w:t>
                      </w:r>
                      <w:r>
                        <w:rPr>
                          <w:rFonts w:ascii="黑体" w:hAnsi="黑体" w:eastAsia="黑体"/>
                          <w:sz w:val="72"/>
                          <w:szCs w:val="72"/>
                        </w:rPr>
                        <w:t>年部门决算表</w:t>
                      </w:r>
                      <w:bookmarkEnd w:id="7"/>
                      <w:bookmarkEnd w:id="8"/>
                    </w:p>
                  </w:txbxContent>
                </v:textbox>
              </v:shape>
            </w:pict>
          </mc:Fallback>
        </mc:AlternateContent>
      </w:r>
      <w:r>
        <mc:AlternateContent>
          <mc:Choice Requires="wpg">
            <w:drawing>
              <wp:anchor distT="0" distB="0" distL="114300" distR="114300" simplePos="0" relativeHeight="251659264" behindDoc="0" locked="0" layoutInCell="1" allowOverlap="1">
                <wp:simplePos x="0" y="0"/>
                <wp:positionH relativeFrom="column">
                  <wp:posOffset>-7620</wp:posOffset>
                </wp:positionH>
                <wp:positionV relativeFrom="paragraph">
                  <wp:posOffset>-161925</wp:posOffset>
                </wp:positionV>
                <wp:extent cx="7653655" cy="10797540"/>
                <wp:effectExtent l="19050" t="19050" r="23495" b="22860"/>
                <wp:wrapNone/>
                <wp:docPr id="3" name="组合 3"/>
                <wp:cNvGraphicFramePr/>
                <a:graphic xmlns:a="http://schemas.openxmlformats.org/drawingml/2006/main">
                  <a:graphicData uri="http://schemas.microsoft.com/office/word/2010/wordprocessingGroup">
                    <wpg:wgp>
                      <wpg:cNvGrpSpPr/>
                      <wpg:grpSpPr>
                        <a:xfrm>
                          <a:off x="0" y="0"/>
                          <a:ext cx="7653655" cy="10797540"/>
                          <a:chOff x="4475" y="68655"/>
                          <a:chExt cx="12053" cy="17004"/>
                        </a:xfrm>
                      </wpg:grpSpPr>
                      <wps:wsp>
                        <wps:cNvPr id="1" name="矩形 1"/>
                        <wps:cNvSpPr/>
                        <wps:spPr>
                          <a:xfrm>
                            <a:off x="4475" y="68655"/>
                            <a:ext cx="3600" cy="17004"/>
                          </a:xfrm>
                          <a:prstGeom prst="rect">
                            <a:avLst/>
                          </a:prstGeom>
                          <a:solidFill>
                            <a:srgbClr val="00CCFF"/>
                          </a:solidFill>
                          <a:ln w="38100" cap="rnd" cmpd="sng">
                            <a:solidFill>
                              <a:srgbClr val="C0C0C0"/>
                            </a:solidFill>
                            <a:prstDash val="sysDot"/>
                            <a:miter/>
                            <a:headEnd type="none" w="med" len="med"/>
                            <a:tailEnd type="none" w="med" len="med"/>
                          </a:ln>
                        </wps:spPr>
                        <wps:bodyPr upright="1"/>
                      </wps:wsp>
                      <wps:wsp>
                        <wps:cNvPr id="2" name="矩形 2"/>
                        <wps:cNvSpPr/>
                        <wps:spPr>
                          <a:xfrm>
                            <a:off x="4832" y="73803"/>
                            <a:ext cx="11697" cy="3195"/>
                          </a:xfrm>
                          <a:prstGeom prst="rect">
                            <a:avLst/>
                          </a:prstGeom>
                          <a:solidFill>
                            <a:srgbClr val="C0C0C0">
                              <a:alpha val="89999"/>
                            </a:srgbClr>
                          </a:solidFill>
                          <a:ln w="38100" cap="rnd" cmpd="sng">
                            <a:solidFill>
                              <a:srgbClr val="00CCFF"/>
                            </a:solidFill>
                            <a:prstDash val="sysDot"/>
                            <a:miter/>
                            <a:headEnd type="none" w="med" len="med"/>
                            <a:tailEnd type="none" w="med" len="med"/>
                          </a:ln>
                        </wps:spPr>
                        <wps:bodyPr upright="1"/>
                      </wps:wsp>
                    </wpg:wgp>
                  </a:graphicData>
                </a:graphic>
              </wp:anchor>
            </w:drawing>
          </mc:Choice>
          <mc:Fallback>
            <w:pict>
              <v:group id="_x0000_s1026" o:spid="_x0000_s1026" o:spt="203" style="position:absolute;left:0pt;margin-left:-0.6pt;margin-top:-12.75pt;height:850.2pt;width:602.65pt;z-index:251659264;mso-width-relative:page;mso-height-relative:page;" coordorigin="4475,68655" coordsize="12053,17004" o:gfxdata="UEsDBAoAAAAAAIdO4kAAAAAAAAAAAAAAAAAEAAAAZHJzL1BLAwQUAAAACACHTuJAtsJFuNwAAAAM&#10;AQAADwAAAGRycy9kb3ducmV2LnhtbE2PwW7CMAyG75P2DpEn7QZJOspY1xRNaNsJIQ0mod1CY9qK&#10;Jqma0MLbz5y2k2350+/P+fJiWzZgHxrvFMipAIau9KZxlYLv3cdkASxE7YxuvUMFVwywLO7vcp0Z&#10;P7ovHLaxYhTiQqYV1DF2GeehrNHqMPUdOtodfW91pLGvuOn1SOG25YkQc2514+hCrTtc1Vietmer&#10;4HPU49uTfB/Wp+Pq+rNLN/u1RKUeH6R4BRbxEv9guOmTOhTkdPBnZwJrFUxkQiTVJE2B3YBEzCSw&#10;A3Xz59kL8CLn/58ofgFQSwMEFAAAAAgAh07iQHEGvn/FAgAAvAcAAA4AAABkcnMvZTJvRG9jLnht&#10;bNVVzY7TMBC+I/EOlu9skqa/0aZ7aLd7QbDSwgN4Eyex5NiW7TbtnQNH3gCJG8+A9nFWvAZjJw3d&#10;UqSKRUi0UjKOxzPffPPZvrza1hxtqDZMihRHFyFGVGQyZ6JM8ft3q1dTjIwlIidcCpriHTX4av7y&#10;xWWjEjqQleQ51QiCCJM0KsWVtSoJApNVtCbmQioqYLKQuiYWhroMck0aiF7zYBCG46CROldaZtQY&#10;+LpsJ3EXUZ8TUBYFy+hSZuuaCttG1ZQTCyWZiimD5x5tUdDMvi0KQy3iKYZKrX9CErDv3TOYX5Kk&#10;1ERVLOsgkHMgHNVUEyYgaR9qSSxBa81+CVWzTEsjC3uRyTpoC/GMQBVReMTNjZZr5Wspk6ZUPenQ&#10;qCPW/zhs9mZzqxHLUxxjJEgNDf/+7cPjp48odtw0qkzA5UarO3Wruw9lO3LlbgtduzcUgrae1V3P&#10;Kt1alMHHyXgUj0cjjDKYi8LJbDIadsRnFXTHLRwOJ+AA8+Opc/VdyarrLkI0CEcAz6+fhOHQzQf7&#10;5IHD2ENqFKjS/KTKPI+qu4oo6jtgHA8dVVFP1eevjw9fUNRS5V16nkxigLITJJ2qdc9VPA5BmacL&#10;JYnSxt5QWSNnpFiDur3oyOa1sS0nexeX10jO8hXj3A90eb/gGm2I2wnhYrFadTQ+ceMCNaCFaeRx&#10;ENjfWuSAqFYgESNKn+/JCnMYeBG6/6nADtiSmKoFYHZmKa3zI0nNLNXeqijJr0WO7E6BDgUcP9ih&#10;qSkg4BROK2d5T0sYP8cTVMIFiMXJom2Hs+5lvoNWrpVmZQVE+v55H5COE/0/0NDgSEMDV5jLDDI7&#10;Q0PTGALAfpnE09DvVJLsNRRF49mkFVEczfxm6jfLX9RQ12rXQcJVRdrGTmfwc6VAyk4ZrX2oxWeK&#10;7Pfq/Y9E5o8tONQ9O90F5G6NwzHYh5fu/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2wkW43AAA&#10;AAwBAAAPAAAAAAAAAAEAIAAAACIAAABkcnMvZG93bnJldi54bWxQSwECFAAUAAAACACHTuJAcQa+&#10;f8UCAAC8BwAADgAAAAAAAAABACAAAAArAQAAZHJzL2Uyb0RvYy54bWxQSwUGAAAAAAYABgBZAQAA&#10;YgYAAAAA&#10;">
                <o:lock v:ext="edit" aspectratio="f"/>
                <v:rect id="_x0000_s1026" o:spid="_x0000_s1026" o:spt="1" style="position:absolute;left:4475;top:68655;height:17004;width:3600;" fillcolor="#00CCFF" filled="t" stroked="t" coordsize="21600,21600" o:gfxdata="UEsDBAoAAAAAAIdO4kAAAAAAAAAAAAAAAAAEAAAAZHJzL1BLAwQUAAAACACHTuJA+4xNIroAAADa&#10;AAAADwAAAGRycy9kb3ducmV2LnhtbEVPTWvCQBC9F/wPywheim70UEp09SBYVOihVg/ehuyYDcnO&#10;xuxU47/vCoWehsf7nMWq9426URerwAamkwwUcRFsxaWB4/dm/A4qCrLFJjAZeFCE1XLwssDchjt/&#10;0e0gpUohHHM04ETaXOtYOPIYJ6ElTtwldB4lwa7UtsN7CveNnmXZm/ZYcWpw2NLaUVEffryB2tWf&#10;H7I9P/qduOsp7qlv/asxo+E0m4MS6uVf/Ofe2jQfnq88r1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jE0iugAAANoA&#10;AAAPAAAAAAAAAAEAIAAAACIAAABkcnMvZG93bnJldi54bWxQSwECFAAUAAAACACHTuJAMy8FnjsA&#10;AAA5AAAAEAAAAAAAAAABACAAAAAJAQAAZHJzL3NoYXBleG1sLnhtbFBLBQYAAAAABgAGAFsBAACz&#10;AwAAAAA=&#10;">
                  <v:fill on="t" focussize="0,0"/>
                  <v:stroke weight="3pt" color="#C0C0C0" joinstyle="miter" dashstyle="1 1" endcap="round"/>
                  <v:imagedata o:title=""/>
                  <o:lock v:ext="edit" aspectratio="f"/>
                </v:rect>
                <v:rect id="_x0000_s1026" o:spid="_x0000_s1026" o:spt="1" style="position:absolute;left:4832;top:73803;height:3195;width:11697;" fillcolor="#C0C0C0" filled="t" stroked="t" coordsize="21600,21600" o:gfxdata="UEsDBAoAAAAAAIdO4kAAAAAAAAAAAAAAAAAEAAAAZHJzL1BLAwQUAAAACACHTuJAxX6N67sAAADa&#10;AAAADwAAAGRycy9kb3ducmV2LnhtbEWPS4sCMRCE7wv+h9CCF9GMroiMRg+CDwR3WRXPzaRNBied&#10;YRJf/34jLOyxqKqvqNni6SpxpyaUnhUM+hkI4sLrko2C03HVm4AIEVlj5ZkUvCjAYt76mGGu/YN/&#10;6H6IRiQIhxwV2BjrXMpQWHIY+r4mTt7FNw5jko2RusFHgrtKDrNsLB2WnBYs1rS0VFwPN6fAbDeX&#10;XTmKZn/uhpv9+jx/c1gr1WkPsimISM/4H/5rb7WCIbyvpBsg5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X6N67sAAADa&#10;AAAADwAAAAAAAAABACAAAAAiAAAAZHJzL2Rvd25yZXYueG1sUEsBAhQAFAAAAAgAh07iQDMvBZ47&#10;AAAAOQAAABAAAAAAAAAAAQAgAAAACgEAAGRycy9zaGFwZXhtbC54bWxQSwUGAAAAAAYABgBbAQAA&#10;tAMAAAAA&#10;">
                  <v:fill on="t" opacity="58982f" focussize="0,0"/>
                  <v:stroke weight="3pt" color="#00CCFF" joinstyle="miter" dashstyle="1 1" endcap="round"/>
                  <v:imagedata o:title=""/>
                  <o:lock v:ext="edit" aspectratio="f"/>
                </v:rect>
              </v:group>
            </w:pict>
          </mc:Fallback>
        </mc:AlternateContent>
      </w:r>
    </w:p>
    <w:p>
      <w:pPr>
        <w:jc w:val="right"/>
        <w:rPr>
          <w:rFonts w:hint="eastAsia" w:ascii="宋体" w:hAnsi="宋体" w:cs="宋体"/>
          <w:sz w:val="20"/>
        </w:rPr>
      </w:pPr>
    </w:p>
    <w:tbl>
      <w:tblPr>
        <w:tblStyle w:val="4"/>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997,655.00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940,955.00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56,100.00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997,655.00</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997,655.00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997,655.00</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997,655.00</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p>
      <w:pPr>
        <w:tabs>
          <w:tab w:val="left" w:pos="1289"/>
        </w:tabs>
        <w:rPr>
          <w:rFonts w:hint="eastAsia" w:eastAsia="黑体"/>
        </w:rPr>
      </w:pPr>
      <w:r>
        <w:rPr>
          <w:rFonts w:hint="eastAsia" w:eastAsia="黑体"/>
        </w:rPr>
        <w:object>
          <v:shape id="_x0000_i1025" o:spt="75" type="#_x0000_t75" style="height:350.75pt;width:728.6pt;" o:ole="t" filled="f" o:preferrelative="t" stroked="f" coordsize="21600,21600">
            <v:path/>
            <v:fill on="f" focussize="0,0"/>
            <v:stroke on="f"/>
            <v:imagedata r:id="rId7" o:title=""/>
            <o:lock v:ext="edit" aspectratio="f"/>
            <w10:wrap type="none"/>
            <w10:anchorlock/>
          </v:shape>
          <o:OLEObject Type="Embed" ProgID="Excel.Sheet.8" ShapeID="_x0000_i1025" DrawAspect="Content" ObjectID="_1468075725" r:id="rId6">
            <o:LockedField>false</o:LockedField>
          </o:OLEObject>
        </w:object>
      </w: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r>
        <w:rPr>
          <w:rFonts w:hint="eastAsia" w:eastAsia="黑体"/>
        </w:rPr>
        <w:object>
          <v:shape id="_x0000_i1026" o:spt="75" type="#_x0000_t75" style="height:320.85pt;width:728.55pt;" o:ole="t" filled="f" o:preferrelative="t" stroked="f" coordsize="21600,21600">
            <v:path/>
            <v:fill on="f" focussize="0,0"/>
            <v:stroke on="f"/>
            <v:imagedata r:id="rId9" o:title=""/>
            <o:lock v:ext="edit" aspectratio="f"/>
            <w10:wrap type="none"/>
            <w10:anchorlock/>
          </v:shape>
          <o:OLEObject Type="Embed" ProgID="Excel.Sheet.8" ShapeID="_x0000_i1026" DrawAspect="Content" ObjectID="_1468075726" r:id="rId8">
            <o:LockedField>false</o:LockedField>
          </o:OLEObject>
        </w:object>
      </w:r>
    </w:p>
    <w:p>
      <w:pPr>
        <w:tabs>
          <w:tab w:val="left" w:pos="1289"/>
        </w:tabs>
        <w:rPr>
          <w:rFonts w:hint="eastAsia" w:eastAsia="黑体"/>
        </w:rPr>
      </w:pPr>
    </w:p>
    <w:p>
      <w:pPr>
        <w:tabs>
          <w:tab w:val="left" w:pos="1289"/>
        </w:tabs>
        <w:rPr>
          <w:rFonts w:hint="eastAsia" w:eastAsia="黑体"/>
        </w:rPr>
        <w:sectPr>
          <w:pgSz w:w="16840" w:h="11906" w:orient="landscape"/>
          <w:pgMar w:top="850" w:right="850" w:bottom="850" w:left="1417" w:header="0" w:footer="952" w:gutter="0"/>
          <w:lnNumType w:countBy="0" w:distance="360"/>
          <w:cols w:space="720" w:num="1"/>
          <w:docGrid w:linePitch="326" w:charSpace="0"/>
        </w:sectPr>
      </w:pPr>
      <w:r>
        <w:rPr>
          <w:rFonts w:hint="eastAsia" w:eastAsia="黑体"/>
        </w:rPr>
        <w:object>
          <v:shape id="_x0000_i1027" o:spt="75" type="#_x0000_t75" style="height:540.05pt;width:727.95pt;" o:ole="t" filled="f" o:preferrelative="t" stroked="f" coordsize="21600,21600">
            <v:path/>
            <v:fill on="f" focussize="0,0"/>
            <v:stroke on="f"/>
            <v:imagedata r:id="rId11" o:title=""/>
            <o:lock v:ext="edit" aspectratio="f"/>
            <w10:wrap type="none"/>
            <w10:anchorlock/>
          </v:shape>
          <o:OLEObject Type="Embed" ProgID="Excel.Sheet.8" ShapeID="_x0000_i1027" DrawAspect="Content" ObjectID="_1468075727" r:id="rId10">
            <o:LockedField>false</o:LockedField>
          </o:OLEObject>
        </w:object>
      </w:r>
    </w:p>
    <w:p>
      <w:pPr>
        <w:tabs>
          <w:tab w:val="left" w:pos="1289"/>
        </w:tabs>
        <w:rPr>
          <w:rFonts w:hint="eastAsia" w:eastAsia="黑体"/>
        </w:rPr>
      </w:pPr>
      <w:r>
        <w:rPr>
          <w:rFonts w:hint="eastAsia" w:eastAsia="黑体"/>
        </w:rPr>
        <w:object>
          <v:shape id="_x0000_i1028" o:spt="75" type="#_x0000_t75" style="height:355.3pt;width:624.35pt;" o:ole="t" filled="f" o:preferrelative="t" stroked="f" coordsize="21600,21600">
            <v:path/>
            <v:fill on="f" focussize="0,0"/>
            <v:stroke on="f"/>
            <v:imagedata r:id="rId13" o:title=""/>
            <o:lock v:ext="edit" aspectratio="f"/>
            <w10:wrap type="none"/>
            <w10:anchorlock/>
          </v:shape>
          <o:OLEObject Type="Embed" ProgID="Excel.Sheet.8" ShapeID="_x0000_i1028" DrawAspect="Content" ObjectID="_1468075728" r:id="rId12">
            <o:LockedField>false</o:LockedField>
          </o:OLEObject>
        </w:object>
      </w: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sectPr>
          <w:pgSz w:w="16840" w:h="11906" w:orient="landscape"/>
          <w:pgMar w:top="850" w:right="850" w:bottom="850" w:left="1417" w:header="0" w:footer="952" w:gutter="0"/>
          <w:lnNumType w:countBy="0" w:distance="360"/>
          <w:cols w:space="720" w:num="1"/>
          <w:docGrid w:linePitch="326" w:charSpace="0"/>
        </w:sectPr>
      </w:pPr>
      <w:r>
        <w:rPr>
          <w:rFonts w:hint="eastAsia" w:eastAsia="黑体"/>
        </w:rPr>
        <w:object>
          <v:shape id="_x0000_i1029" o:spt="75" type="#_x0000_t75" style="height:394.3pt;width:727.9pt;" o:ole="t" filled="f" o:preferrelative="t" stroked="f" coordsize="21600,21600">
            <v:path/>
            <v:fill on="f" focussize="0,0"/>
            <v:stroke on="f"/>
            <v:imagedata r:id="rId15" o:title=""/>
            <o:lock v:ext="edit" aspectratio="f"/>
            <w10:wrap type="none"/>
            <w10:anchorlock/>
          </v:shape>
          <o:OLEObject Type="Embed" ProgID="Excel.Sheet.8" ShapeID="_x0000_i1029" DrawAspect="Content" ObjectID="_1468075729" r:id="rId14">
            <o:LockedField>false</o:LockedField>
          </o:OLEObject>
        </w:object>
      </w: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1" w:name="_Toc49239087"/>
            <w:r>
              <w:rPr>
                <w:rFonts w:hint="eastAsia"/>
                <w:lang w:val="en-US" w:eastAsia="zh-CN"/>
              </w:rPr>
              <w:t>七</w:t>
            </w:r>
            <w:r>
              <w:rPr>
                <w:lang w:val="en-US" w:eastAsia="zh-CN"/>
              </w:rPr>
              <w:t>、一般公共预算财政拨款“三公”经费支出</w:t>
            </w:r>
            <w:r>
              <w:rPr>
                <w:rFonts w:hint="eastAsia"/>
                <w:lang w:val="en-US" w:eastAsia="zh-CN"/>
              </w:rPr>
              <w:t>决算</w:t>
            </w:r>
            <w:r>
              <w:rPr>
                <w:lang w:val="en-US" w:eastAsia="zh-CN"/>
              </w:rPr>
              <w:t>表</w:t>
            </w:r>
            <w:bookmarkEnd w:id="1"/>
          </w:p>
          <w:tbl>
            <w:tblPr>
              <w:tblStyle w:val="4"/>
              <w:tblW w:w="0" w:type="auto"/>
              <w:tblInd w:w="0" w:type="dxa"/>
              <w:tblLayout w:type="autofit"/>
              <w:tblCellMar>
                <w:top w:w="0" w:type="dxa"/>
                <w:left w:w="108" w:type="dxa"/>
                <w:bottom w:w="0" w:type="dxa"/>
                <w:right w:w="108" w:type="dxa"/>
              </w:tblCellMar>
            </w:tblPr>
            <w:tblGrid>
              <w:gridCol w:w="1608"/>
              <w:gridCol w:w="1040"/>
              <w:gridCol w:w="1262"/>
              <w:gridCol w:w="1126"/>
              <w:gridCol w:w="1168"/>
              <w:gridCol w:w="756"/>
              <w:gridCol w:w="1311"/>
              <w:gridCol w:w="1039"/>
              <w:gridCol w:w="964"/>
              <w:gridCol w:w="1186"/>
              <w:gridCol w:w="1116"/>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85" w:hRule="atLeast"/>
              </w:trPr>
              <w:tc>
                <w:tcPr>
                  <w:tcW w:w="0" w:type="auto"/>
                  <w:gridSpan w:val="12"/>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2" w:name="_Toc49239088"/>
            <w:r>
              <w:rPr>
                <w:rFonts w:hint="eastAsia"/>
                <w:lang w:val="en-US" w:eastAsia="zh-CN"/>
              </w:rPr>
              <w:t>八、</w:t>
            </w:r>
            <w:r>
              <w:rPr>
                <w:lang w:val="en-US" w:eastAsia="zh-CN"/>
              </w:rPr>
              <w:t>政府性基金预算财政拨款收入支出决算表</w:t>
            </w:r>
            <w:bookmarkEnd w:id="2"/>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headerReference r:id="rId4" w:type="default"/>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lang w:val="en-US" w:eastAsia="zh-CN"/>
              </w:rPr>
            </w:pPr>
            <w:bookmarkStart w:id="3" w:name="_Toc49239089"/>
            <w:r>
              <w:rPr>
                <w:rFonts w:hint="eastAsia"/>
                <w:lang w:val="en-US" w:eastAsia="zh-CN"/>
              </w:rPr>
              <w:t>九</w:t>
            </w:r>
            <w:r>
              <w:rPr>
                <w:lang w:val="en-US" w:eastAsia="zh-CN"/>
              </w:rPr>
              <w:t>、部门决算公开相关信息统计表</w:t>
            </w:r>
            <w:bookmarkEnd w:id="3"/>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200" w:lineRule="exact"/>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0CD00E0D"/>
    <w:rsid w:val="0CD00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2022-09-02T01:41:00Z</dcterms:created>
  <dc:creator>大白</dc:creator>
  <cp:lastModifiedBy>大白</cp:lastModifiedBy>
  <dcterms:modified xsi:type="dcterms:W3CDTF">2022-09-02T01:43:19Z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6773D607E3774F94958FB0C82750DD55</vt:lpwstr>
  </property>
</Properties>
</file>