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ind w:left="2880" w:hanging="2880" w:hangingChars="900"/>
        <w:jc w:val="righ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default" w:ascii="仿宋_GB2312" w:hAnsi="宋体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晋市文旅函〔20</w:t>
      </w:r>
      <w:r>
        <w:rPr>
          <w:rFonts w:hint="default" w:ascii="仿宋_GB2312" w:hAnsi="宋体" w:eastAsia="仿宋_GB2312"/>
          <w:sz w:val="32"/>
          <w:szCs w:val="32"/>
          <w:lang w:val="en-US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2"/>
        <w:wordWrap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关于举办“喜迎二十大  奋进新征程”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“美丽乡村”2022年晋城市乡村村晚大比拼的通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各县（市、区）文旅局、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晋城市文化馆（书画院、美术馆）：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为迎接党的二十大胜利召开，</w:t>
      </w:r>
      <w:r>
        <w:rPr>
          <w:rFonts w:hint="eastAsia" w:ascii="仿宋_GB2312" w:hAnsi="仿宋_GB2312" w:eastAsia="仿宋_GB2312"/>
          <w:sz w:val="32"/>
          <w:lang w:eastAsia="zh-CN"/>
        </w:rPr>
        <w:t>全方位推进高质量发展建设共同富裕新晋城，</w:t>
      </w:r>
      <w:r>
        <w:rPr>
          <w:rFonts w:hint="eastAsia" w:ascii="仿宋_GB2312" w:hAnsi="仿宋_GB2312" w:eastAsia="仿宋_GB2312"/>
          <w:sz w:val="32"/>
        </w:rPr>
        <w:t>进一步</w:t>
      </w:r>
      <w:r>
        <w:rPr>
          <w:rFonts w:hint="eastAsia" w:ascii="仿宋_GB2312" w:hAnsi="仿宋_GB2312" w:eastAsia="仿宋_GB2312"/>
          <w:sz w:val="32"/>
          <w:lang w:eastAsia="zh-CN"/>
        </w:rPr>
        <w:t>巩固国家公共文化服务体系示范区创建成果，促进全市人民群众精神生活共同富裕，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按照《2022年晋城市群众文化活动方案》要求，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月举办“美丽乡村”2022年晋城市乡村村晚大比拼，现将有关事项通知如下：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/>
          <w:sz w:val="32"/>
        </w:rPr>
        <w:sectPr>
          <w:pgSz w:w="11906" w:h="16838"/>
          <w:pgMar w:top="2098" w:right="1474" w:bottom="1701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以习近平新时代中国特色社会主义思想为指导，贯彻落实党的十九大和十九届历次全会精神，贯彻落实习近平总书记考察山西重要指示精神，</w:t>
      </w:r>
      <w:r>
        <w:rPr>
          <w:rFonts w:hint="eastAsia" w:ascii="仿宋_GB2312" w:hAnsi="仿宋_GB2312" w:eastAsia="仿宋_GB2312"/>
          <w:sz w:val="32"/>
          <w:lang w:val="en-US" w:eastAsia="zh-CN"/>
        </w:rPr>
        <w:t>坚持不懈用</w:t>
      </w:r>
      <w:r>
        <w:rPr>
          <w:rFonts w:hint="eastAsia" w:ascii="仿宋_GB2312" w:hAnsi="仿宋_GB2312" w:eastAsia="仿宋_GB2312"/>
          <w:sz w:val="32"/>
        </w:rPr>
        <w:t>习近平新时代中国特色社会主义思想</w:t>
      </w:r>
      <w:r>
        <w:rPr>
          <w:rFonts w:hint="eastAsia" w:ascii="仿宋_GB2312" w:hAnsi="仿宋_GB2312" w:eastAsia="仿宋_GB2312"/>
          <w:sz w:val="32"/>
          <w:lang w:eastAsia="zh-CN"/>
        </w:rPr>
        <w:t>凝心铸魂，</w:t>
      </w:r>
      <w:r>
        <w:rPr>
          <w:rFonts w:hint="eastAsia" w:ascii="仿宋_GB2312" w:hAnsi="仿宋_GB2312" w:eastAsia="仿宋_GB2312"/>
          <w:sz w:val="32"/>
        </w:rPr>
        <w:t>以“乡村村晚大比拼”活动为载体，助力乡村振兴，多维度、多角度、多形式的呈现我</w:t>
      </w:r>
      <w:r>
        <w:rPr>
          <w:rFonts w:hint="eastAsia" w:ascii="仿宋_GB2312" w:hAnsi="仿宋_GB2312" w:eastAsia="仿宋_GB2312"/>
          <w:sz w:val="32"/>
          <w:lang w:eastAsia="zh-CN"/>
        </w:rPr>
        <w:t>市</w:t>
      </w:r>
      <w:r>
        <w:rPr>
          <w:rFonts w:hint="eastAsia" w:ascii="仿宋_GB2312" w:hAnsi="仿宋_GB2312" w:eastAsia="仿宋_GB2312"/>
          <w:sz w:val="32"/>
        </w:rPr>
        <w:t>人民群众在新时代的新风貌、新愿景，不断鼓舞人民群众，凝聚磅礴力量，为人民群众搭建展示美丽乡村、幸福生活的平台，以优异成绩迎接</w:t>
      </w:r>
      <w:r>
        <w:rPr>
          <w:rFonts w:hint="eastAsia" w:ascii="仿宋_GB2312" w:hAnsi="仿宋_GB2312" w:eastAsia="仿宋_GB2312"/>
          <w:sz w:val="32"/>
          <w:lang w:eastAsia="zh-CN"/>
        </w:rPr>
        <w:t>党</w:t>
      </w:r>
      <w:r>
        <w:rPr>
          <w:rFonts w:hint="eastAsia" w:ascii="仿宋_GB2312" w:hAnsi="仿宋_GB2312" w:eastAsia="仿宋_GB2312"/>
          <w:sz w:val="32"/>
        </w:rPr>
        <w:t>的二十大胜利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“喜迎二十大·奋进新征程”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活动时间及地点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地点：沁水县龙港镇柿元村蜜蜂小镇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指导单位：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中共晋城市委宣传部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主办单位: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晋城市文化和旅游局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中共沁水县委宣传部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承办单位: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晋城市文化馆（书画院、美术馆）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沁水县文化和旅游局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领导组成员如下：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长：王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晋城市文旅局党组书记、局长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副组长：侯俊玲  晋城市文旅局党组成员、副局长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闫朝辉  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晋城市文化馆馆长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王晋亭  沁水县委常委、宣传部长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成  员：常沁芳  沁水县文旅局局长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  娟  城  区文旅局局长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郜润斌  泽州县文旅局局长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赵  静  高平市文旅局局长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王雪瑞  阳城县文旅局局长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郭秀军  陵川县文旅局局长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门珊珊  晋城市文旅局公共服务科科长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魏一飞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</w:rPr>
        <w:t>晋城市</w:t>
      </w:r>
      <w:r>
        <w:rPr>
          <w:rFonts w:hint="eastAsia" w:ascii="仿宋_GB2312" w:hAnsi="仿宋_GB2312" w:eastAsia="仿宋_GB2312"/>
          <w:sz w:val="32"/>
          <w:lang w:eastAsia="zh-CN"/>
        </w:rPr>
        <w:t>文化馆副馆长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张  巍  晋城市文旅局艺术科副科长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赛事组：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eastAsia="zh-CN"/>
        </w:rPr>
        <w:t>薇</w:t>
      </w:r>
      <w:r>
        <w:rPr>
          <w:rFonts w:hint="eastAsia" w:ascii="仿宋_GB2312" w:hAnsi="仿宋_GB2312" w:eastAsia="仿宋_GB2312" w:cs="仿宋_GB2312"/>
          <w:color w:val="auto"/>
          <w:spacing w:val="-2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晋城市文化馆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李琳娜  沁水县文旅局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、赛事安排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参赛作品内容和形式要有浓郁的乡土气息和地方文化特色，充分反映乡村美好幸福生活。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、区）文旅局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要对节目做好意识形态审核工作，做好乡村村晚大比拼的各项宣传和安全工作。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</w:t>
      </w:r>
      <w:r>
        <w:rPr>
          <w:rFonts w:hint="eastAsia" w:ascii="仿宋" w:hAnsi="仿宋" w:eastAsia="仿宋" w:cs="仿宋"/>
          <w:sz w:val="32"/>
          <w:szCs w:val="32"/>
        </w:rPr>
        <w:t>赛节目的演员不超过20人，节目时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不超过6分钟。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赛期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、区）</w:t>
      </w:r>
      <w:r>
        <w:rPr>
          <w:rFonts w:hint="eastAsia" w:ascii="仿宋" w:hAnsi="仿宋" w:eastAsia="仿宋" w:cs="仿宋"/>
          <w:sz w:val="32"/>
          <w:szCs w:val="32"/>
        </w:rPr>
        <w:t>参赛人员交通自理。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instrText xml:space="preserve"> HYPERLINK "mailto:5.各县（市）于4月10日前把参赛队伍名称、人数、节目名称报送至邮箱563016309@qq.com。" </w:instrTex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、区）文旅局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于6月15日前把参赛队伍名称、人数、节目名称报送至邮箱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"mailto:\“舞动晋城\”广场舞大赛报名表统一发送至邮箱409264543@qq.com"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329276366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联系人：张海龙  13593323392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相关事项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（一）高度重视，加强组织领导。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各县（市、区）要充分认识此次活动的重要性，提高政治站位，增强政治意识和大局意识，加强组织领导，周密部署、全力配合，高效运作，确保活动安全有序顺利开展。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（二）坚守底线，紧盯安全防疫。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办单位要统筹安排大赛各项事宜，牢固树立底线思维，坚持全程抓安全，抓全方面安全，开展活动前要筹划安全工作、开展活动中要紧盯安全工作、活动结束后要总结安全工作。要严把意识形态关，对活动及作品建立预审机制，坚决杜绝有问题的作品和活动。要坚持属地管理原则，严格落实各级关于做好常态化疫情防控工作安排部署，开展群众文化活动要对防疫工作有切实可行的预案和应对举措。坚决杜绝商业化运作、广告植入、商业冠名等情况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（三）广泛宣传，持续扩大影响。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县（市、区）、各有关单位要层层发动、带动引导各行业协会、社会团体积极参与。广泛组织文化志愿者参与活动志愿服务，通过活动开展发现、培养一批志愿服务队伍和志愿者，促进文化志愿服务事业发展。运用传统媒体、新媒体等媒体平台进行广泛宣传报道，注重活动传播、造势的力度、速度、广度、深度，做到活动效果与宣传成果、安全保障并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“美丽乡村”2022年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晋城市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乡村村晚大比拼报名表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2.“美丽乡村”2022年晋城市</w:t>
      </w:r>
      <w:r>
        <w:rPr>
          <w:rFonts w:hint="eastAsia" w:ascii="仿宋" w:hAnsi="仿宋" w:eastAsia="仿宋" w:cs="仿宋"/>
          <w:sz w:val="32"/>
          <w:szCs w:val="32"/>
        </w:rPr>
        <w:t>乡村村晚大比拼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安全演出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免责协议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3.“美丽乡村”2022年晋城市</w:t>
      </w:r>
      <w:r>
        <w:rPr>
          <w:rFonts w:hint="eastAsia" w:ascii="仿宋" w:hAnsi="仿宋" w:eastAsia="仿宋" w:cs="仿宋"/>
          <w:sz w:val="32"/>
          <w:szCs w:val="32"/>
        </w:rPr>
        <w:t>乡村村晚大比拼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hanging="960" w:hangingChars="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160" w:firstLineChars="1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晋城市文化和旅游局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“美丽乡村”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sz w:val="44"/>
          <w:szCs w:val="44"/>
          <w:lang w:eastAsia="zh-CN"/>
        </w:rPr>
        <w:t>晋城市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6"/>
          <w:sz w:val="44"/>
          <w:szCs w:val="44"/>
        </w:rPr>
        <w:t>乡村村晚大比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报送单位（盖章）：   联系人（领队）：      手机：</w:t>
      </w:r>
    </w:p>
    <w:tbl>
      <w:tblPr>
        <w:tblStyle w:val="7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104"/>
        <w:gridCol w:w="1676"/>
        <w:gridCol w:w="767"/>
        <w:gridCol w:w="1613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节目名称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演出单位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表演形式</w:t>
            </w:r>
          </w:p>
        </w:tc>
        <w:tc>
          <w:tcPr>
            <w:tcW w:w="2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演出人数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节目时间</w:t>
            </w:r>
          </w:p>
        </w:tc>
        <w:tc>
          <w:tcPr>
            <w:tcW w:w="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表演者：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姓名、性别、单位（乡村）</w:t>
            </w:r>
          </w:p>
        </w:tc>
        <w:tc>
          <w:tcPr>
            <w:tcW w:w="69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88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节目简介：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“美丽乡村”2022年晋城市乡村村晚大比拼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安全演出免责协议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沁水县文化和旅游局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  <w:r>
        <w:rPr>
          <w:rFonts w:hint="eastAsia" w:ascii="仿宋_GB2312" w:hAnsi="仿宋_GB2312" w:eastAsia="仿宋_GB2312"/>
          <w:sz w:val="30"/>
          <w:u w:val="single" w:color="auto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（文旅局或文化馆）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根据晋城市文化和旅游局关于开展“喜迎二十大  奋进新征程”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“美丽乡村”2022年晋城市乡村村晚大比拼通知，双方就本次演出安全事项达成如下协议：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一、乙方带队参加202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沁水县柿元村蜜蜂小镇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举办的“喜迎二十大 奋进新征程”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“美丽乡村”2022年晋城市乡村村晚大比拼，参赛团队的人身安全、路途往返安全均有乙方负责承担。所有参赛人员必须购买保险。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二、乙方队伍有义务服从甲方的整体安排。必须提供参赛团体负责人的姓名及电话（以及紧急事件备用联系电话）并签订本安全协议。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三、参赛团队应在指定区域候场，规定通道上、下场，如因起哄、拥挤出现意外事故等，责任均由乙方自己承担。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四、必须遵守安全及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防疫规定，保护随身物品，坏损或丢失与甲方无关，若损坏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柿元村蜜蜂小镇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公共财物必须照价赔偿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；参赛演职人员需提供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5日内核酸阴性证明。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五、该协议乙方签字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即生效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直至本场演出结束。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甲方（盖章）                   乙方（盖章）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代表（签字）_________          代表（签字）_________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start="2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tbl>
      <w:tblPr>
        <w:tblStyle w:val="7"/>
        <w:tblpPr w:leftFromText="180" w:rightFromText="180" w:vertAnchor="page" w:horzAnchor="page" w:tblpX="1375" w:tblpY="3434"/>
        <w:tblW w:w="143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955"/>
        <w:gridCol w:w="2700"/>
        <w:gridCol w:w="2018"/>
        <w:gridCol w:w="1732"/>
        <w:gridCol w:w="2182"/>
        <w:gridCol w:w="2018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名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身份证号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方式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地址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是否去过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涉疫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地区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14天内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是否接触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涉疫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地区人员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val="en-US" w:eastAsia="zh-CN"/>
        </w:rPr>
        <w:t>“美丽乡村”2022年晋城市乡村村晚大比拼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  <w:lang w:eastAsia="zh-CN"/>
        </w:rPr>
        <w:t>健康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1AF49"/>
    <w:multiLevelType w:val="singleLevel"/>
    <w:tmpl w:val="6271AF4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GY2ZDljNWRhMzA1MjlkMDFlZWFhYjU1MmU5OWUifQ=="/>
  </w:docVars>
  <w:rsids>
    <w:rsidRoot w:val="70BB2554"/>
    <w:rsid w:val="02B37CC7"/>
    <w:rsid w:val="0601201A"/>
    <w:rsid w:val="06BB2454"/>
    <w:rsid w:val="0A8D0D09"/>
    <w:rsid w:val="1088050C"/>
    <w:rsid w:val="10951D28"/>
    <w:rsid w:val="11A114F3"/>
    <w:rsid w:val="12DA5A51"/>
    <w:rsid w:val="145815DF"/>
    <w:rsid w:val="183C26CD"/>
    <w:rsid w:val="184F392E"/>
    <w:rsid w:val="223E3250"/>
    <w:rsid w:val="243E0862"/>
    <w:rsid w:val="24ED44F0"/>
    <w:rsid w:val="26EA27E4"/>
    <w:rsid w:val="2B6378EE"/>
    <w:rsid w:val="314638B2"/>
    <w:rsid w:val="37F200BF"/>
    <w:rsid w:val="3FFC53DF"/>
    <w:rsid w:val="42C7152E"/>
    <w:rsid w:val="43882B1A"/>
    <w:rsid w:val="45364DE7"/>
    <w:rsid w:val="474B7C54"/>
    <w:rsid w:val="47FEA01C"/>
    <w:rsid w:val="4C1845F6"/>
    <w:rsid w:val="58D46220"/>
    <w:rsid w:val="5AF6759B"/>
    <w:rsid w:val="5DEA6B28"/>
    <w:rsid w:val="628B5BAE"/>
    <w:rsid w:val="65571F03"/>
    <w:rsid w:val="668A7C65"/>
    <w:rsid w:val="6B440369"/>
    <w:rsid w:val="6D06510E"/>
    <w:rsid w:val="6D535020"/>
    <w:rsid w:val="6DFFC23B"/>
    <w:rsid w:val="6FC41D71"/>
    <w:rsid w:val="70BB2554"/>
    <w:rsid w:val="7781737E"/>
    <w:rsid w:val="7CAA7279"/>
    <w:rsid w:val="7FD550D1"/>
    <w:rsid w:val="B5FD695E"/>
    <w:rsid w:val="C7D252E9"/>
    <w:rsid w:val="CF130100"/>
    <w:rsid w:val="F627CBF4"/>
    <w:rsid w:val="FF5FB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spacing w:line="500" w:lineRule="exact"/>
      <w:jc w:val="both"/>
    </w:pPr>
    <w:rPr>
      <w:rFonts w:ascii="楷体_GB2312" w:hAnsi="Calibri" w:eastAsia="楷体_GB2312" w:cs="楷体_GB2312"/>
      <w:kern w:val="2"/>
      <w:sz w:val="28"/>
      <w:szCs w:val="28"/>
      <w:lang w:val="en-US" w:eastAsia="zh-CN"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Index 91"/>
    <w:next w:val="1"/>
    <w:qFormat/>
    <w:uiPriority w:val="99"/>
    <w:pPr>
      <w:widowControl w:val="0"/>
      <w:ind w:left="336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.cxoffice/wechat/drive_c/Program%20Files/Tencent/WeChat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10</Pages>
  <Words>2638</Words>
  <Characters>2743</Characters>
  <Lines>0</Lines>
  <Paragraphs>0</Paragraphs>
  <TotalTime>2</TotalTime>
  <ScaleCrop>false</ScaleCrop>
  <LinksUpToDate>false</LinksUpToDate>
  <CharactersWithSpaces>2912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2022-06-07T16:55:00Z</dcterms:created>
  <dc:creator> * *  </dc:creator>
  <cp:lastModifiedBy>baixin</cp:lastModifiedBy>
  <cp:lastPrinted>2022-06-07T18:53:00Z</cp:lastPrinted>
  <dcterms:modified xsi:type="dcterms:W3CDTF">2022-06-10T15:15:44Z</dcterms:modified>
  <dc:title>  晋市文旅函〔2022〕256号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F9C38A9442D549B5B97E34DF7985B6B6</vt:lpwstr>
  </property>
</Properties>
</file>