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建设科技与标准定额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工作要点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为明确目标任务，落实工作责任，确保各项年度目标任务有序推进，制定202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年建设科技与标准定额工作要点如下。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一、总体思路和工作目标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（一）总体思路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深入贯彻落实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二十大精神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完整、准确、全面贯彻新发展理念，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紧抓能源革命综合改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和产业转型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重大战略机遇，结合城乡建设绿色发展、建筑领域碳达峰等工作要求，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持续开展绿色建筑创建行动，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建筑节能、绿色建筑、装配式建筑发展，强化科技标准造价支撑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推动建筑业向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工业化、数字化、绿色化转型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努力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市建设科技与标准定额工作高质量发展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1.新建建筑节能标准执行率100%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绿色建筑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新建建筑面积比例达到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1个绿色建筑创新项目。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既有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居住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建筑节能改造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实施既有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公共建筑绿色化改造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3.全</w:t>
      </w:r>
      <w:r>
        <w:rPr>
          <w:rFonts w:hint="eastAsia" w:ascii="仿宋_GB2312" w:hAnsi="仿宋_GB2312" w:eastAsia="仿宋_GB2312" w:cs="仿宋_GB2312"/>
          <w:sz w:val="32"/>
          <w:szCs w:val="32"/>
        </w:rPr>
        <w:t>市装配式建筑占新建建筑面积的比例达到2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%，装配率不低于30%。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.可再生能源建筑应用面积占新建建筑面积比例达到50%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5.新立项大型公共建筑、装配式建筑（装配率高于50%）以及试点要求的新开工项目BIM技术应用率100%。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6.医院、学校、办公楼、综合体、展览馆、会展中心、体育馆、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保障性住房等新建工程项目，应严格执行省财政厅和省住建厅《关于印发绿色建筑和绿色建材政府采购基本要求（试行）的通知》（晋财购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﹝2021﹞75号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）文件要求，应采用装配式建造方式，以单体建筑为计算单元，装配率不低于50%，BIM技术应用率100%。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7.登记3项建设科技成果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8.培育1项标准化优秀案例。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各县（市、区）重点目标任务详见附件1。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统筹推动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绿色发展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1.贯彻落实山西省委省政府办公厅《关于推动城乡建设绿色发展的实施意见》（晋办发〔2022〕11号）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城乡建设领域碳达峰实施方案》，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开展城乡建设领域碳达峰行动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（二）持续推进建筑节能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开展超低能耗建筑、近零能耗建筑、低碳建筑试点。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4.加强事中事后监管，开展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对违法行为依法予以处罚，</w:t>
      </w:r>
      <w:r>
        <w:rPr>
          <w:rFonts w:hint="eastAsia" w:ascii="仿宋_GB2312" w:hAnsi="仿宋_GB2312" w:eastAsia="仿宋_GB2312" w:cs="仿宋_GB2312"/>
          <w:sz w:val="32"/>
          <w:szCs w:val="32"/>
        </w:rPr>
        <w:t>记入诚信档案。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5.持续推进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太阳能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光热、光伏应用，鼓励新建公共建筑采用光伏建筑一体化、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地热能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多种形式的</w:t>
      </w:r>
      <w:r>
        <w:rPr>
          <w:rFonts w:hint="eastAsia" w:ascii="仿宋_GB2312" w:hAnsi="仿宋_GB2312" w:eastAsia="仿宋_GB2312" w:cs="仿宋_GB2312"/>
          <w:sz w:val="32"/>
          <w:szCs w:val="32"/>
        </w:rPr>
        <w:t>可再生能源。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指导督促各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县(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既有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居住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建筑节能改造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和既有公共建筑绿色化改造，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改造项目及时报入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，做好奖补资金监管。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节能宣传周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普及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绿色发展、碳达峰、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建筑节能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全面推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绿色建筑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8.贯彻落实《山西省绿色建筑发展条例》、《全面推动绿色建筑发展的通知》，组织参加省厅组织的条例专题培训。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以政府投资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大型公共建筑为重点，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绿色建筑创新项目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开展近零能耗、零碳建筑试点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10.推广应用绿色建材。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（四）大力发展装配式建筑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积极培育产业基地、示范项目，建立装配式建筑产业基地、园区及项目台账，掌握建设进度，按时上报有关情况。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各县（市、区）住建局要积极同行政审批部门沟通协调，在建筑设计方案评审时，要将装配式建筑相关要求落实到建筑设计方案中。采取主动跟踪项目的方式，确保装配式建筑要求落实到图纸上。通过日常监管和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双随机、一公开”检查等方法，将装配式建筑相关要求落实到施工阶段。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推动装配式建筑项目落地，确保装配式建筑占新建建筑面积的比例达到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24%，装配率达到30%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（五）持续推进科技创新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组织申报住房城乡建设部、省科技厅、省住房城乡建设厅科技计划项目，做好组织实施。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本地企业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申报建设科技成果登记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和绿色建材评价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baseline"/>
        <w:rPr>
          <w:rFonts w:hint="eastAsia" w:ascii="仿宋" w:hAnsi="仿宋" w:eastAsia="仿宋" w:cs="宋体"/>
          <w:b/>
          <w:bCs w:val="0"/>
          <w:color w:va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（六）完善工程造价咨询企业信息名录登记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加强与市场监管等有关部门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沟通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信息收集，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工程造价咨询企业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名录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（七）加强工程造价行业监管，规范咨询市场秩序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17.强化工程造价咨询执业行为监督。以规范工程造价咨询成果文件质量为核心，开展全市工程造价咨询企业和造价工程师执业行为检查，切实提升行业信誉和服务质量。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18.继续做好定额解释、疏导工作。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19.完成好工程造价咨询统计调查工作。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（八）提升信息公共服务能力，指导企业合理计价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工程建设材料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采集</w:t>
      </w:r>
      <w:r>
        <w:rPr>
          <w:rFonts w:hint="eastAsia" w:ascii="仿宋_GB2312" w:hAnsi="仿宋_GB2312" w:eastAsia="仿宋_GB2312" w:cs="仿宋_GB2312"/>
          <w:sz w:val="32"/>
          <w:szCs w:val="32"/>
        </w:rPr>
        <w:t>员库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对全市及四县区的材料价格进行统一采集、整理、测算、分析、汇总及信息发布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；同时，按照规定时限上报省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材料价格信息采集系统。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（九）加强工程建设标准化管理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工程建设标准的宣贯、实施与监督，开展强制性标准检查工作，推进标准的有效落实。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加强无障碍设施标准的监督检查，逐步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提高社会各阶层对无障碍设施建设的意识。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23.发挥工程建设标准的引领支撑作用，培育1-2个工程建设标准化优秀案例。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（十）落实好“规范工程价款结算，推行施工过程结算”的有关工作部署精神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加强建设工程施工过程结算管理，有效解决“结算难”和源头上防止拖欠工程款和农民工工资等问题，进一步优化建筑市场营商环境。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（一）加强组织协调。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（市、区）住房城乡建设主管部门要明确目标任务和推进路径。要加强与规划和自然资源、行政审批等部门协调，将新建居住建筑执行75%节能标准，新建公共建筑执行72%节能标准；公共建筑全部执行一星级及以上标准；装配式建筑占新建建筑面积的比例达到24%，装配率达到30%等要求纳入规划条件和建筑设计方案审查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（二）强化过程监管。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（市、区）住房城乡建设主管部门要认真履行监管责任，督促参建各方主体落实承诺事项。工程开工后，要加强事中事后监管，采取日常检查和双随机检查等多种方式，强化监督执法检查，对检查发现的问题，及时督促落实整改，对违法违规行为依法进行处罚，记入企业诚信档案。项目竣工验收时，要对建筑节能、绿色建筑标准和装配式建筑等执行情况一并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（三）加强目标考核。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各县（市、区）住房城乡建设局要对照工作目标，明确责任领导、责任科室和责任人，制定推进措施，确保责任落实、政策落实、工作落实。</w:t>
      </w:r>
    </w:p>
    <w:p>
      <w:pPr>
        <w:tabs>
          <w:tab w:val="left" w:pos="703"/>
        </w:tabs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附件：1.2023年度各县（市、区）重点工作目标任务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1" w:leftChars="-609" w:hanging="2880" w:hanging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2.2023年度建设科技与标准定额工作量化考评办法</w:t>
      </w: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2023年度各县（市、区）重点工作目标任务</w:t>
      </w:r>
    </w:p>
    <w:tbl>
      <w:tblPr>
        <w:tblStyle w:val="9"/>
        <w:tblpPr w:leftFromText="180" w:rightFromText="180" w:vertAnchor="text" w:horzAnchor="page" w:tblpX="1416" w:tblpY="485"/>
        <w:tblOverlap w:val="never"/>
        <w:tblW w:w="13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6"/>
        <w:gridCol w:w="1664"/>
        <w:gridCol w:w="1611"/>
        <w:gridCol w:w="2116"/>
        <w:gridCol w:w="2095"/>
        <w:gridCol w:w="1885"/>
        <w:gridCol w:w="1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既有居住建筑节能改造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既有公共建筑绿色化改造（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万m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新开工装配式建筑占新建建筑面积比例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绿色建筑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新建建筑面积比例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培育绿色建筑创新项目（个）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取得建设科技成果登记（个）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24%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80%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24%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80%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24%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80%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24%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80%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9.75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24%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80%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24%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80%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沁水县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24%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80%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34.75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24%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80%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</w:tbl>
    <w:p>
      <w:pPr>
        <w:pStyle w:val="2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9" w:beforeLines="200" w:after="480" w:afterLines="15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晋城市</w:t>
      </w:r>
      <w:r>
        <w:rPr>
          <w:rFonts w:hint="eastAsia" w:ascii="方正小标宋简体" w:eastAsia="方正小标宋简体"/>
          <w:sz w:val="44"/>
          <w:szCs w:val="44"/>
        </w:rPr>
        <w:t>住房和城乡建设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局</w:t>
      </w:r>
      <w:r>
        <w:rPr>
          <w:rFonts w:hint="eastAsia"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建设科技</w:t>
      </w:r>
      <w:r>
        <w:rPr>
          <w:rFonts w:hint="eastAsia" w:ascii="方正小标宋简体" w:eastAsia="方正小标宋简体"/>
          <w:sz w:val="44"/>
          <w:szCs w:val="44"/>
        </w:rPr>
        <w:t>工作量化考评办法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为进一步加强全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市建设</w:t>
      </w:r>
      <w:r>
        <w:rPr>
          <w:rFonts w:hint="eastAsia" w:ascii="仿宋_GB2312" w:eastAsia="仿宋_GB2312"/>
          <w:sz w:val="32"/>
          <w:szCs w:val="32"/>
          <w:lang w:eastAsia="zh-CN"/>
        </w:rPr>
        <w:t>科技</w:t>
      </w:r>
      <w:r>
        <w:rPr>
          <w:rFonts w:hint="eastAsia" w:ascii="仿宋_GB2312" w:eastAsia="仿宋_GB2312"/>
          <w:sz w:val="32"/>
          <w:szCs w:val="32"/>
        </w:rPr>
        <w:t>工作，强化各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县（市、区）</w:t>
      </w:r>
      <w:r>
        <w:rPr>
          <w:rFonts w:hint="eastAsia" w:ascii="仿宋_GB2312" w:eastAsia="仿宋_GB2312"/>
          <w:sz w:val="32"/>
          <w:szCs w:val="32"/>
        </w:rPr>
        <w:t>住房城乡建设主管部门工作责任的落实，确保年度目标任务顺利完成，制定本办法。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本办法适用于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/>
          <w:sz w:val="32"/>
          <w:szCs w:val="32"/>
        </w:rPr>
        <w:t>住房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/>
          <w:sz w:val="32"/>
          <w:szCs w:val="32"/>
        </w:rPr>
        <w:t>城乡建设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/>
          <w:sz w:val="32"/>
          <w:szCs w:val="32"/>
        </w:rPr>
        <w:t>对各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县（</w:t>
      </w:r>
      <w:r>
        <w:rPr>
          <w:rFonts w:hint="eastAsia"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eastAsia="仿宋_GB2312"/>
          <w:sz w:val="32"/>
          <w:szCs w:val="32"/>
          <w:lang w:eastAsia="zh-CN"/>
        </w:rPr>
        <w:t>科技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宋体" w:eastAsia="仿宋_GB2312"/>
          <w:sz w:val="32"/>
          <w:szCs w:val="32"/>
        </w:rPr>
        <w:t>的考核评价（以下简称“考评”）。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考评工作遵循公开公平公正的原则，坚持日常考评与年度考评相结合、目标责任推进与行政绩效相结合、自查自评与重点核查相结合、业务考核与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市局</w:t>
      </w:r>
      <w:r>
        <w:rPr>
          <w:rFonts w:hint="eastAsia" w:ascii="仿宋_GB2312" w:eastAsia="仿宋_GB2312"/>
          <w:sz w:val="32"/>
          <w:szCs w:val="32"/>
        </w:rPr>
        <w:t>对各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县（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区）</w:t>
      </w:r>
      <w:r>
        <w:rPr>
          <w:rFonts w:hint="eastAsia" w:ascii="仿宋_GB2312" w:eastAsia="仿宋_GB2312"/>
          <w:sz w:val="32"/>
          <w:szCs w:val="32"/>
        </w:rPr>
        <w:t>综合考评工作相统一的原则。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考评工作的目的是了解各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县（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区）建设</w:t>
      </w:r>
      <w:r>
        <w:rPr>
          <w:rFonts w:hint="eastAsia" w:ascii="仿宋_GB2312" w:eastAsia="仿宋_GB2312"/>
          <w:sz w:val="32"/>
          <w:szCs w:val="32"/>
          <w:lang w:eastAsia="zh-CN"/>
        </w:rPr>
        <w:t>科技</w:t>
      </w:r>
      <w:r>
        <w:rPr>
          <w:rFonts w:hint="eastAsia" w:ascii="仿宋_GB2312" w:eastAsia="仿宋_GB2312"/>
          <w:sz w:val="32"/>
          <w:szCs w:val="32"/>
        </w:rPr>
        <w:t>工作实效，科学评定各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县（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区）</w:t>
      </w:r>
      <w:r>
        <w:rPr>
          <w:rFonts w:hint="eastAsia" w:ascii="仿宋_GB2312" w:eastAsia="仿宋_GB2312"/>
          <w:sz w:val="32"/>
          <w:szCs w:val="32"/>
          <w:lang w:eastAsia="zh-CN"/>
        </w:rPr>
        <w:t>建设科技</w:t>
      </w:r>
      <w:r>
        <w:rPr>
          <w:rFonts w:hint="eastAsia" w:ascii="仿宋_GB2312" w:eastAsia="仿宋_GB2312"/>
          <w:sz w:val="32"/>
          <w:szCs w:val="32"/>
        </w:rPr>
        <w:t>工作成绩，鼓励先进，鞭策后进，进一步提高全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建设科技</w:t>
      </w:r>
      <w:r>
        <w:rPr>
          <w:rFonts w:hint="eastAsia" w:ascii="仿宋_GB2312" w:eastAsia="仿宋_GB2312"/>
          <w:sz w:val="32"/>
          <w:szCs w:val="32"/>
        </w:rPr>
        <w:t>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 考评工作采取日常检查、听取汇报、审查自查报告、查阅相关资料、实地抽查和通报等方式进行，实行百分制量化评分。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 考评工作主要依据工作职责，重点围绕年度目标任务开展。行政绩效是加减分项，根据创新性工作、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重点工作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以及贯彻落实</w:t>
      </w:r>
      <w:r>
        <w:rPr>
          <w:rFonts w:hint="eastAsia" w:ascii="仿宋_GB2312" w:eastAsia="仿宋_GB2312"/>
          <w:sz w:val="32"/>
          <w:szCs w:val="32"/>
        </w:rPr>
        <w:t>国家、省有关政策、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</w:t>
      </w:r>
      <w:r>
        <w:rPr>
          <w:rFonts w:hint="eastAsia" w:ascii="仿宋_GB2312" w:eastAsia="仿宋_GB2312"/>
          <w:sz w:val="32"/>
          <w:szCs w:val="32"/>
        </w:rPr>
        <w:t>报送、参加会议</w:t>
      </w:r>
      <w:r>
        <w:rPr>
          <w:rFonts w:hint="eastAsia" w:ascii="仿宋_GB2312" w:eastAsia="仿宋_GB2312"/>
          <w:sz w:val="32"/>
          <w:szCs w:val="32"/>
          <w:lang w:eastAsia="zh-CN"/>
        </w:rPr>
        <w:t>、部署工作落实</w:t>
      </w:r>
      <w:r>
        <w:rPr>
          <w:rFonts w:hint="eastAsia" w:ascii="仿宋_GB2312" w:eastAsia="仿宋_GB2312"/>
          <w:sz w:val="32"/>
          <w:szCs w:val="32"/>
        </w:rPr>
        <w:t>等日常工作情况进行考评</w:t>
      </w:r>
      <w:r>
        <w:rPr>
          <w:rFonts w:hint="eastAsia" w:ascii="仿宋_GB2312" w:eastAsia="仿宋_GB2312"/>
          <w:sz w:val="32"/>
          <w:szCs w:val="32"/>
          <w:u w:val="none"/>
        </w:rPr>
        <w:t>。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年度得分计算方法。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建筑节能与科技工作</w:t>
      </w:r>
      <w:r>
        <w:rPr>
          <w:rFonts w:hint="eastAsia" w:ascii="仿宋_GB2312" w:eastAsia="仿宋_GB2312"/>
          <w:sz w:val="32"/>
          <w:szCs w:val="32"/>
          <w:highlight w:val="none"/>
        </w:rPr>
        <w:t>得分=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全年目标任务得分</w:t>
      </w:r>
      <w:r>
        <w:rPr>
          <w:rFonts w:hint="eastAsia" w:ascii="仿宋_GB2312" w:eastAsia="仿宋_GB2312"/>
          <w:sz w:val="32"/>
          <w:szCs w:val="32"/>
          <w:highlight w:val="none"/>
        </w:rPr>
        <w:t>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权重（暂定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80%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+月度考核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平均分</w:t>
      </w:r>
      <w:r>
        <w:rPr>
          <w:rFonts w:hint="eastAsia" w:ascii="仿宋_GB2312" w:eastAsia="仿宋_GB2312"/>
          <w:sz w:val="32"/>
          <w:szCs w:val="32"/>
          <w:highlight w:val="none"/>
        </w:rPr>
        <w:t>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权重（暂定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20%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 根据各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县（市、区）</w:t>
      </w:r>
      <w:r>
        <w:rPr>
          <w:rFonts w:hint="eastAsia" w:ascii="仿宋_GB2312" w:eastAsia="仿宋_GB2312"/>
          <w:sz w:val="32"/>
          <w:szCs w:val="32"/>
        </w:rPr>
        <w:t>年度得分，划定4个考评等次：90分以上为“优秀”，80分至90分为“</w:t>
      </w:r>
      <w:r>
        <w:rPr>
          <w:rFonts w:hint="eastAsia" w:ascii="仿宋_GB2312" w:eastAsia="仿宋_GB2312"/>
          <w:sz w:val="32"/>
          <w:szCs w:val="32"/>
          <w:lang w:eastAsia="zh-CN"/>
        </w:rPr>
        <w:t>良好</w:t>
      </w:r>
      <w:r>
        <w:rPr>
          <w:rFonts w:hint="eastAsia" w:ascii="仿宋_GB2312" w:eastAsia="仿宋_GB2312"/>
          <w:sz w:val="32"/>
          <w:szCs w:val="32"/>
        </w:rPr>
        <w:t>”，60分至80分为“合格”，60分以下为“不合格”。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市局</w:t>
      </w:r>
      <w:r>
        <w:rPr>
          <w:rFonts w:hint="eastAsia" w:ascii="仿宋_GB2312" w:eastAsia="仿宋_GB2312"/>
          <w:sz w:val="32"/>
          <w:szCs w:val="32"/>
        </w:rPr>
        <w:t>按照考核办法，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不定期</w:t>
      </w:r>
      <w:r>
        <w:rPr>
          <w:rFonts w:hint="eastAsia" w:ascii="仿宋_GB2312" w:eastAsia="仿宋_GB2312"/>
          <w:sz w:val="32"/>
          <w:szCs w:val="32"/>
        </w:rPr>
        <w:t>对各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县（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区）建筑节能与科技</w:t>
      </w:r>
      <w:r>
        <w:rPr>
          <w:rFonts w:hint="eastAsia" w:ascii="仿宋_GB2312" w:eastAsia="仿宋_GB2312"/>
          <w:sz w:val="32"/>
          <w:szCs w:val="32"/>
        </w:rPr>
        <w:t>工作进展情况进行打分排队，并予以通报。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第十条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县（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市、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区）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住房城乡建设主管部门应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确定一个部门牵头负责本市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建筑节能与科技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按时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统一上报工作进展情况及各项指标完成情况。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各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对照赋分表，完成工作情况自查自评，形成自查报告（自查报告提纲附后）、考评赋分表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月报表</w:t>
      </w:r>
      <w:r>
        <w:rPr>
          <w:rFonts w:hint="eastAsia" w:ascii="仿宋_GB2312" w:eastAsia="仿宋_GB2312"/>
          <w:sz w:val="32"/>
          <w:szCs w:val="32"/>
          <w:lang w:eastAsia="zh-CN"/>
        </w:rPr>
        <w:t>和印证材料</w:t>
      </w:r>
      <w:r>
        <w:rPr>
          <w:rFonts w:hint="eastAsia" w:ascii="仿宋_GB2312" w:eastAsia="仿宋_GB2312"/>
          <w:sz w:val="32"/>
          <w:szCs w:val="32"/>
        </w:rPr>
        <w:t>一并报送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市建设工程服务中心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每月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20日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前，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报送建筑节能与科技工作相关材料。</w:t>
      </w:r>
      <w:r>
        <w:rPr>
          <w:rFonts w:hint="eastAsia" w:ascii="仿宋_GB2312" w:eastAsia="仿宋_GB2312"/>
          <w:sz w:val="32"/>
          <w:szCs w:val="32"/>
        </w:rPr>
        <w:t>逾期未报</w:t>
      </w:r>
      <w:r>
        <w:rPr>
          <w:rFonts w:hint="eastAsia" w:ascii="仿宋_GB2312" w:eastAsia="仿宋_GB2312"/>
          <w:sz w:val="32"/>
          <w:szCs w:val="32"/>
          <w:lang w:eastAsia="zh-CN"/>
        </w:rPr>
        <w:t>的，当月</w:t>
      </w:r>
      <w:r>
        <w:rPr>
          <w:rFonts w:hint="eastAsia" w:ascii="仿宋_GB2312" w:eastAsia="仿宋_GB2312"/>
          <w:sz w:val="32"/>
          <w:szCs w:val="32"/>
        </w:rPr>
        <w:t>考核评分为0分。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12月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日前，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对照赋分表，完成本部门全年工作情况自查自评，形成自查报告、考评赋分表，报送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市建设工程服务中心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</w:rPr>
        <w:t>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12月</w:t>
      </w: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日起，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市局</w:t>
      </w:r>
      <w:r>
        <w:rPr>
          <w:rFonts w:hint="eastAsia" w:ascii="仿宋_GB2312" w:eastAsia="仿宋_GB2312"/>
          <w:sz w:val="32"/>
          <w:szCs w:val="32"/>
        </w:rPr>
        <w:t>结合日常检查、专项督查和年终检查情况，对各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进行考评并予以通报。各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考评得分和等次，将作为</w:t>
      </w:r>
      <w:r>
        <w:rPr>
          <w:rFonts w:hint="eastAsia" w:ascii="仿宋_GB2312" w:eastAsia="仿宋_GB2312"/>
          <w:sz w:val="32"/>
          <w:szCs w:val="32"/>
          <w:lang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“住房城乡建设工作</w:t>
      </w:r>
      <w:r>
        <w:rPr>
          <w:rFonts w:hint="eastAsia" w:ascii="仿宋_GB2312" w:eastAsia="仿宋_GB2312"/>
          <w:sz w:val="32"/>
          <w:szCs w:val="32"/>
          <w:lang w:eastAsia="zh-CN"/>
        </w:rPr>
        <w:t>优秀</w:t>
      </w:r>
      <w:r>
        <w:rPr>
          <w:rFonts w:hint="eastAsia" w:ascii="仿宋_GB2312" w:eastAsia="仿宋_GB2312"/>
          <w:sz w:val="32"/>
          <w:szCs w:val="32"/>
        </w:rPr>
        <w:t>单位”的重要依据。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报送材料要求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eastAsia="仿宋_GB2312"/>
          <w:sz w:val="32"/>
          <w:szCs w:val="32"/>
        </w:rPr>
        <w:t>自查自评报告提纲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1918" w:leftChars="304" w:right="0" w:rightChars="0" w:hanging="1280" w:hangingChars="4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3.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建筑节能与科技</w:t>
      </w:r>
      <w:r>
        <w:rPr>
          <w:rFonts w:hint="eastAsia" w:ascii="仿宋_GB2312" w:eastAsia="仿宋_GB2312"/>
          <w:spacing w:val="-20"/>
          <w:sz w:val="32"/>
          <w:szCs w:val="32"/>
        </w:rPr>
        <w:t>工作月度考评赋分表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rPr>
          <w:rFonts w:hint="eastAsia" w:ascii="仿宋_GB2312" w:eastAsia="黑体"/>
          <w:sz w:val="32"/>
          <w:szCs w:val="32"/>
          <w:lang w:eastAsia="zh-CN"/>
        </w:rPr>
      </w:pPr>
      <w:r>
        <w:rPr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报送材料要求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报送材料由自查自评报告、月（年）度考评赋分表自评得分、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个附表</w:t>
      </w:r>
      <w:r>
        <w:rPr>
          <w:rFonts w:hint="eastAsia" w:ascii="仿宋_GB2312" w:eastAsia="仿宋_GB2312"/>
          <w:sz w:val="32"/>
          <w:szCs w:val="32"/>
          <w:lang w:eastAsia="zh-CN"/>
        </w:rPr>
        <w:t>、印证材料四</w:t>
      </w:r>
      <w:r>
        <w:rPr>
          <w:rFonts w:hint="eastAsia" w:ascii="仿宋_GB2312" w:eastAsia="仿宋_GB2312"/>
          <w:sz w:val="32"/>
          <w:szCs w:val="32"/>
        </w:rPr>
        <w:t>部分组成，</w:t>
      </w:r>
      <w:r>
        <w:rPr>
          <w:rFonts w:hint="eastAsia" w:ascii="仿宋_GB2312" w:eastAsia="仿宋_GB2312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  <w:lang w:eastAsia="zh-CN"/>
        </w:rPr>
        <w:t>要重视报送材料质量，</w:t>
      </w:r>
      <w:r>
        <w:rPr>
          <w:rFonts w:hint="eastAsia" w:ascii="仿宋_GB2312" w:eastAsia="仿宋_GB2312"/>
          <w:sz w:val="32"/>
          <w:szCs w:val="32"/>
          <w:highlight w:val="none"/>
        </w:rPr>
        <w:t>每月按要求上报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，报送内容要齐全、真实、准确，有事实依据，不得虚报、瞒报、漏报和预估完成情况。</w:t>
      </w:r>
      <w:r>
        <w:rPr>
          <w:rFonts w:hint="eastAsia" w:ascii="仿宋_GB2312" w:eastAsia="仿宋_GB2312"/>
          <w:sz w:val="32"/>
          <w:szCs w:val="32"/>
          <w:lang w:eastAsia="zh-CN"/>
        </w:rPr>
        <w:t>具体要求如下：</w:t>
      </w:r>
    </w:p>
    <w:p>
      <w:pPr>
        <w:numPr>
          <w:ilvl w:val="0"/>
          <w:numId w:val="0"/>
        </w:numPr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自查自评报告要严格按照提纲要求，</w:t>
      </w:r>
      <w:r>
        <w:rPr>
          <w:rFonts w:hint="eastAsia" w:ascii="仿宋_GB2312" w:hAnsi="仿宋" w:eastAsia="仿宋_GB2312"/>
          <w:sz w:val="32"/>
          <w:szCs w:val="32"/>
        </w:rPr>
        <w:t>第一部分主要报告目标任务完成情况，以数字说话；第二部分工作推进情况主要报告采取的方法和措施；第三部分要对问题进行分析，提出工作措施和建议。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第四部分</w:t>
      </w:r>
      <w:r>
        <w:rPr>
          <w:rFonts w:hint="eastAsia" w:ascii="仿宋_GB2312" w:hAnsi="仿宋" w:eastAsia="仿宋_GB2312"/>
          <w:sz w:val="32"/>
          <w:szCs w:val="32"/>
        </w:rPr>
        <w:t>其他要说明的事项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自查自评报告</w:t>
      </w:r>
      <w:r>
        <w:rPr>
          <w:rFonts w:hint="eastAsia" w:ascii="仿宋_GB2312" w:eastAsia="仿宋_GB2312"/>
          <w:sz w:val="32"/>
          <w:szCs w:val="32"/>
          <w:lang w:eastAsia="zh-CN"/>
        </w:rPr>
        <w:t>是行政绩效得分的重要依据。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月（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季、</w:t>
      </w:r>
      <w:r>
        <w:rPr>
          <w:rFonts w:hint="eastAsia" w:ascii="仿宋_GB2312" w:eastAsia="仿宋_GB2312"/>
          <w:sz w:val="32"/>
          <w:szCs w:val="32"/>
        </w:rPr>
        <w:t>年）度考评赋分表自评得分</w:t>
      </w:r>
      <w:r>
        <w:rPr>
          <w:rFonts w:hint="eastAsia" w:ascii="仿宋_GB2312" w:eastAsia="仿宋_GB2312"/>
          <w:sz w:val="32"/>
          <w:szCs w:val="32"/>
          <w:lang w:eastAsia="zh-CN"/>
        </w:rPr>
        <w:t>要详细解读各项细化指标，对照月度工作进行自评，做好按进度推进工作。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三、附表要</w:t>
      </w:r>
      <w:r>
        <w:rPr>
          <w:rFonts w:hint="eastAsia" w:ascii="仿宋_GB2312" w:eastAsia="仿宋_GB2312"/>
          <w:sz w:val="32"/>
          <w:szCs w:val="32"/>
        </w:rPr>
        <w:t>如实填报，数据为0的，也要填写0报告，不能空白或漏报。要仔细核对各项数据是否准确、</w:t>
      </w:r>
      <w:r>
        <w:rPr>
          <w:rFonts w:hint="eastAsia" w:ascii="仿宋_GB2312" w:eastAsia="仿宋_GB2312"/>
          <w:sz w:val="32"/>
          <w:szCs w:val="32"/>
          <w:lang w:eastAsia="zh-CN"/>
        </w:rPr>
        <w:t>数据单位匹配、</w:t>
      </w:r>
      <w:r>
        <w:rPr>
          <w:rFonts w:hint="eastAsia" w:ascii="仿宋_GB2312" w:eastAsia="仿宋_GB2312"/>
          <w:sz w:val="32"/>
          <w:szCs w:val="32"/>
        </w:rPr>
        <w:t>符合逻辑关系，对数据真实性、准确性、唯一性负责，要杜绝修改，避免各部门数据有出入</w:t>
      </w:r>
      <w:r>
        <w:rPr>
          <w:rFonts w:hint="eastAsia" w:ascii="仿宋_GB2312" w:eastAsia="仿宋_GB2312"/>
          <w:sz w:val="32"/>
          <w:szCs w:val="32"/>
          <w:lang w:eastAsia="zh-CN"/>
        </w:rPr>
        <w:t>（报送数据精确到小数点后两位，只舍不入）。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四、印证材料要</w:t>
      </w:r>
      <w:r>
        <w:rPr>
          <w:rFonts w:hint="eastAsia" w:ascii="仿宋_GB2312" w:eastAsia="仿宋_GB2312"/>
          <w:sz w:val="32"/>
          <w:szCs w:val="32"/>
        </w:rPr>
        <w:t>做好日常的</w:t>
      </w:r>
      <w:r>
        <w:rPr>
          <w:rFonts w:hint="eastAsia" w:ascii="仿宋_GB2312" w:eastAsia="仿宋_GB2312"/>
          <w:sz w:val="32"/>
          <w:szCs w:val="32"/>
          <w:lang w:eastAsia="zh-CN"/>
        </w:rPr>
        <w:t>收集、</w:t>
      </w:r>
      <w:r>
        <w:rPr>
          <w:rFonts w:hint="eastAsia" w:ascii="仿宋_GB2312" w:eastAsia="仿宋_GB2312"/>
          <w:sz w:val="32"/>
          <w:szCs w:val="32"/>
        </w:rPr>
        <w:t>整理</w:t>
      </w:r>
      <w:r>
        <w:rPr>
          <w:rFonts w:hint="eastAsia" w:ascii="仿宋_GB2312" w:eastAsia="仿宋_GB2312"/>
          <w:sz w:val="32"/>
          <w:szCs w:val="32"/>
          <w:lang w:eastAsia="zh-CN"/>
        </w:rPr>
        <w:t>、存档，以备查验。</w:t>
      </w:r>
      <w:r>
        <w:rPr>
          <w:rFonts w:hint="eastAsia" w:ascii="仿宋_GB2312" w:eastAsia="仿宋_GB2312"/>
          <w:sz w:val="32"/>
          <w:szCs w:val="32"/>
        </w:rPr>
        <w:t>每月报送材料及工作措施印证材料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（附目录清单）</w:t>
      </w:r>
      <w:r>
        <w:rPr>
          <w:rFonts w:hint="eastAsia" w:ascii="仿宋_GB2312" w:eastAsia="仿宋_GB2312"/>
          <w:color w:val="auto"/>
          <w:sz w:val="32"/>
          <w:szCs w:val="32"/>
        </w:rPr>
        <w:t>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真实有效、前后对应，无印证材料的不计分。</w:t>
      </w:r>
      <w:r>
        <w:rPr>
          <w:rFonts w:hint="eastAsia" w:ascii="仿宋_GB2312" w:eastAsia="仿宋_GB2312"/>
          <w:sz w:val="32"/>
          <w:szCs w:val="32"/>
          <w:lang w:eastAsia="zh-CN"/>
        </w:rPr>
        <w:t>原件</w:t>
      </w:r>
      <w:r>
        <w:rPr>
          <w:rFonts w:hint="eastAsia" w:ascii="仿宋_GB2312" w:eastAsia="仿宋_GB2312"/>
          <w:sz w:val="32"/>
          <w:szCs w:val="32"/>
        </w:rPr>
        <w:t>一式两份加盖单位公章，一份留存，一份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当月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20日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前（节假日请提前）</w:t>
      </w:r>
      <w:r>
        <w:rPr>
          <w:rFonts w:hint="eastAsia" w:ascii="仿宋_GB2312" w:eastAsia="仿宋_GB2312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市建设工程服务中心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，原件未能及时报送的可先报电子版及扫描件，正式文件最迟于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当</w:t>
      </w:r>
      <w:r>
        <w:rPr>
          <w:rFonts w:hint="eastAsia" w:ascii="仿宋_GB2312" w:eastAsia="仿宋_GB2312"/>
          <w:b/>
          <w:bCs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b/>
          <w:bCs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前报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送</w:t>
      </w:r>
      <w:r>
        <w:rPr>
          <w:rFonts w:hint="eastAsia" w:ascii="仿宋_GB2312" w:eastAsia="仿宋_GB2312"/>
          <w:sz w:val="32"/>
          <w:szCs w:val="32"/>
          <w:lang w:eastAsia="zh-CN"/>
        </w:rPr>
        <w:t>。未按时报送的，当月（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季</w:t>
      </w:r>
      <w:r>
        <w:rPr>
          <w:rFonts w:hint="eastAsia" w:ascii="仿宋_GB2312" w:eastAsia="仿宋_GB2312"/>
          <w:sz w:val="32"/>
          <w:szCs w:val="32"/>
          <w:lang w:eastAsia="zh-CN"/>
        </w:rPr>
        <w:t>）行政绩效减分。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自查自评报告提纲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一、任务完成情况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包括各项工作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目标任务、累计完成情况、完成率情况等。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</w:t>
      </w:r>
      <w:r>
        <w:rPr>
          <w:rFonts w:hint="eastAsia" w:ascii="黑体" w:hAnsi="黑体" w:eastAsia="黑体"/>
          <w:sz w:val="32"/>
          <w:szCs w:val="32"/>
          <w:lang w:eastAsia="zh-CN"/>
        </w:rPr>
        <w:t>推进</w:t>
      </w:r>
      <w:r>
        <w:rPr>
          <w:rFonts w:hint="eastAsia" w:ascii="黑体" w:hAnsi="黑体" w:eastAsia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  <w:lang w:eastAsia="zh-CN"/>
        </w:rPr>
        <w:t>当月（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季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推进工作所采取的方法、措施，出台的</w:t>
      </w:r>
      <w:r>
        <w:rPr>
          <w:rFonts w:hint="eastAsia" w:ascii="仿宋_GB2312" w:eastAsia="仿宋_GB2312"/>
          <w:sz w:val="32"/>
          <w:szCs w:val="32"/>
          <w:lang w:eastAsia="zh-CN"/>
        </w:rPr>
        <w:t>创新性</w:t>
      </w:r>
      <w:r>
        <w:rPr>
          <w:rFonts w:hint="eastAsia" w:ascii="仿宋_GB2312" w:eastAsia="仿宋_GB2312"/>
          <w:sz w:val="32"/>
          <w:szCs w:val="32"/>
        </w:rPr>
        <w:t>政策及取得的效果</w:t>
      </w:r>
      <w:r>
        <w:rPr>
          <w:rFonts w:hint="eastAsia" w:ascii="仿宋_GB2312" w:eastAsia="仿宋_GB2312"/>
          <w:sz w:val="32"/>
          <w:szCs w:val="32"/>
          <w:lang w:eastAsia="zh-CN"/>
        </w:rPr>
        <w:t>、亮点</w:t>
      </w:r>
      <w:r>
        <w:rPr>
          <w:rFonts w:hint="eastAsia" w:ascii="仿宋_GB2312" w:eastAsia="仿宋_GB2312"/>
          <w:sz w:val="32"/>
          <w:szCs w:val="32"/>
        </w:rPr>
        <w:t>等，完成情况良好</w:t>
      </w:r>
      <w:r>
        <w:rPr>
          <w:rFonts w:hint="eastAsia" w:ascii="仿宋_GB2312" w:eastAsia="仿宋_GB2312"/>
          <w:sz w:val="32"/>
          <w:szCs w:val="32"/>
          <w:lang w:eastAsia="zh-CN"/>
        </w:rPr>
        <w:t>、成效突出</w:t>
      </w:r>
      <w:r>
        <w:rPr>
          <w:rFonts w:hint="eastAsia" w:ascii="仿宋_GB2312" w:eastAsia="仿宋_GB2312"/>
          <w:sz w:val="32"/>
          <w:szCs w:val="32"/>
        </w:rPr>
        <w:t>的工作要重点分析说明。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三、存在的主要问题和改进措施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包括完成情况达不到序时进度要求的工作，找出问题，说明原因及下一步拟采取的主要措施和意见建议。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其他要说明的事项</w:t>
      </w:r>
    </w:p>
    <w:p/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Times New Roman"/>
          <w:spacing w:val="-3"/>
          <w:w w:val="98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Times New Roman"/>
          <w:spacing w:val="-3"/>
          <w:w w:val="98"/>
          <w:sz w:val="32"/>
          <w:szCs w:val="32"/>
          <w:lang w:val="en-US" w:eastAsia="zh-CN"/>
        </w:rPr>
        <w:t>建筑节能与科技工作月度考评赋分表</w:t>
      </w:r>
    </w:p>
    <w:tbl>
      <w:tblPr>
        <w:tblStyle w:val="9"/>
        <w:tblW w:w="87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5"/>
        <w:gridCol w:w="855"/>
        <w:gridCol w:w="900"/>
        <w:gridCol w:w="2261"/>
        <w:gridCol w:w="3282"/>
        <w:gridCol w:w="520"/>
        <w:gridCol w:w="51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41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内容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考评内容</w:t>
            </w:r>
          </w:p>
        </w:tc>
        <w:tc>
          <w:tcPr>
            <w:tcW w:w="328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考评标准</w:t>
            </w:r>
          </w:p>
        </w:tc>
        <w:tc>
          <w:tcPr>
            <w:tcW w:w="52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  <w:lang w:eastAsia="zh-CN"/>
              </w:rPr>
              <w:t>满分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分类</w:t>
            </w:r>
          </w:p>
        </w:tc>
        <w:tc>
          <w:tcPr>
            <w:tcW w:w="3161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28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绿色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建筑节能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分）</w:t>
            </w:r>
          </w:p>
        </w:tc>
        <w:tc>
          <w:tcPr>
            <w:tcW w:w="2261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新建建筑节能标准执行率100%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1.达到100%的得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，否则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得0分。</w:t>
            </w:r>
          </w:p>
          <w:p>
            <w:pPr>
              <w:widowControl/>
              <w:spacing w:line="24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.“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双随机、一公开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”检查中发现的问题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未按时限整改或整改不到位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或未依法行政处罚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0分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261" w:type="dxa"/>
            <w:vMerge w:val="restar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按计划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既有居住建筑节能改造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任务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项目报入储备库得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2分，否则得0分。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累计开工面积÷年度计划任务×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261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按计划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公共建筑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绿色化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改造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任务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项目报入储备库得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2分，否则得0分。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累计开工面积÷年度计划任务×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可再生能源应用面积占城镇新建建筑面积比例不低于50%</w:t>
            </w:r>
          </w:p>
        </w:tc>
        <w:tc>
          <w:tcPr>
            <w:tcW w:w="3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累计可再生能源应用面积÷50%×4。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绿色建筑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分）</w:t>
            </w:r>
          </w:p>
        </w:tc>
        <w:tc>
          <w:tcPr>
            <w:tcW w:w="2261" w:type="dxa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新开工项目严格执行绿色建筑标准</w:t>
            </w:r>
          </w:p>
        </w:tc>
        <w:tc>
          <w:tcPr>
            <w:tcW w:w="328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全部执行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《绿色建筑发展条例》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得5分，否则得0分。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261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验收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绿色建筑占城镇建筑面积的比例达到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80%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验收绿色建筑占城镇新建建筑面积比÷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80%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×20。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261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星级绿色建筑占城镇新建建筑面积的比例达到30%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达到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0%的得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，否则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得0分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。</w:t>
            </w:r>
          </w:p>
        </w:tc>
        <w:tc>
          <w:tcPr>
            <w:tcW w:w="5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261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绿色建筑标识认定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认定1个一星级，得1分；认定1个二星级，得2分；认定1个三星级，得3分。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3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261" w:type="dxa"/>
            <w:vMerge w:val="restar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二星及以上绿色建筑专项设计文件审查报备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所有项目报备，得3分；否则，得0分。</w:t>
            </w:r>
          </w:p>
        </w:tc>
        <w:tc>
          <w:tcPr>
            <w:tcW w:w="5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261" w:type="dxa"/>
            <w:vMerge w:val="restar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绿色建材推广应用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获得1项绿色建材产品认证得2分，否则得0分。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328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培育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绿色建材应用试点项目（试点项目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>绿色建材应用比例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大于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>30%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个，得2分，否则得0分。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绿色创新示范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（6分）</w:t>
            </w:r>
          </w:p>
        </w:tc>
        <w:tc>
          <w:tcPr>
            <w:tcW w:w="2261" w:type="dxa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绿色创新示范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获评1个山西省绿色建筑创新项目，得6分。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8" w:hRule="atLeast"/>
          <w:jc w:val="center"/>
        </w:trPr>
        <w:tc>
          <w:tcPr>
            <w:tcW w:w="4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科技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装配式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建筑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分）</w:t>
            </w:r>
          </w:p>
        </w:tc>
        <w:tc>
          <w:tcPr>
            <w:tcW w:w="2261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装配式建筑占新建建筑面积比例不低于2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%（太原市、大同市不低于3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%）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装配式建筑占新建建筑面积比例÷2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%×2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（太原市、大同市比例÷3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%×2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BIM技术推广应用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分）</w:t>
            </w:r>
          </w:p>
        </w:tc>
        <w:tc>
          <w:tcPr>
            <w:tcW w:w="2261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所属试点企业、试点项目达到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BIM技术应用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试点要求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达到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的得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，否则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得0分。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科技创新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（5分）</w:t>
            </w:r>
          </w:p>
        </w:tc>
        <w:tc>
          <w:tcPr>
            <w:tcW w:w="2261" w:type="dxa"/>
            <w:vMerge w:val="restart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开展科技研发创新活动</w:t>
            </w: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按要求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送研发活动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台账得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分，否则0分。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3282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指导所属重点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取得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/厅计划项目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立项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数量、取得建设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科技成果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登记数量达到要求的得3分，否则得0分。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713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行政绩效考评赋分</w:t>
            </w:r>
          </w:p>
        </w:tc>
        <w:tc>
          <w:tcPr>
            <w:tcW w:w="520" w:type="dxa"/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12" w:type="dxa"/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713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月（年）度考评得分合计</w:t>
            </w:r>
          </w:p>
        </w:tc>
        <w:tc>
          <w:tcPr>
            <w:tcW w:w="520" w:type="dxa"/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12" w:type="dxa"/>
            <w:vAlign w:val="bottom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pStyle w:val="3"/>
        <w:ind w:left="0" w:leftChars="0" w:firstLine="0" w:firstLineChars="0"/>
      </w:pPr>
    </w:p>
    <w:sectPr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OGE5ZTE4ZjMxOGM3MDg0NzFiMzYwMzI0ZWE2MTIifQ=="/>
  </w:docVars>
  <w:rsids>
    <w:rsidRoot w:val="461C6426"/>
    <w:rsid w:val="0451415A"/>
    <w:rsid w:val="1A6E6CEE"/>
    <w:rsid w:val="25AA7144"/>
    <w:rsid w:val="28754288"/>
    <w:rsid w:val="34D40A74"/>
    <w:rsid w:val="38F74DA3"/>
    <w:rsid w:val="461C6426"/>
    <w:rsid w:val="51AA1D9C"/>
    <w:rsid w:val="52CB2263"/>
    <w:rsid w:val="6CD3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0" w:line="856" w:lineRule="atLeast"/>
      <w:ind w:left="0" w:leftChars="0" w:firstLine="420"/>
    </w:pPr>
    <w:rPr>
      <w:rFonts w:ascii="仿宋_GB2312" w:hAnsi="Calibri" w:eastAsia="仿宋_GB2312" w:cs="仿宋_GB2312"/>
      <w:color w:val="FF0000"/>
      <w:sz w:val="32"/>
      <w:szCs w:val="32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5400</Words>
  <Characters>5649</Characters>
  <Lines>0</Lines>
  <Paragraphs>0</Paragraphs>
  <TotalTime>28</TotalTime>
  <ScaleCrop>false</ScaleCrop>
  <LinksUpToDate>false</LinksUpToDate>
  <CharactersWithSpaces>5746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2023-04-24T01:39:00Z</dcterms:created>
  <dc:creator>lenovo</dc:creator>
  <cp:lastModifiedBy>Administrator</cp:lastModifiedBy>
  <cp:lastPrinted>2023-04-24T06:46:00Z</cp:lastPrinted>
  <dcterms:modified xsi:type="dcterms:W3CDTF">2024-07-09T10:04:27Z</dcterms:modified>
  <dc:title>晋城市住房和城乡建设局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2CFC03ACBE5348FEA30DA7703C4ECAD6_11</vt:lpwstr>
  </property>
</Properties>
</file>